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4CF" w:rsidRPr="00BC4AC0" w:rsidRDefault="00B974CF" w:rsidP="00C2309E">
      <w:pPr>
        <w:spacing w:after="0" w:line="240" w:lineRule="auto"/>
        <w:ind w:left="3540" w:right="49"/>
        <w:contextualSpacing/>
        <w:jc w:val="both"/>
        <w:rPr>
          <w:rFonts w:ascii="Times New Roman" w:hAnsi="Times New Roman" w:cs="Times New Roman"/>
          <w:b/>
          <w:sz w:val="24"/>
          <w:szCs w:val="24"/>
        </w:rPr>
      </w:pPr>
      <w:r w:rsidRPr="00BC4AC0">
        <w:rPr>
          <w:rFonts w:ascii="Times New Roman" w:hAnsi="Times New Roman" w:cs="Times New Roman"/>
          <w:b/>
          <w:sz w:val="24"/>
          <w:szCs w:val="24"/>
        </w:rPr>
        <w:t>SESIÓN DE LA</w:t>
      </w:r>
      <w:r w:rsidR="00DB6EC8" w:rsidRPr="00BC4AC0">
        <w:rPr>
          <w:rFonts w:ascii="Times New Roman" w:hAnsi="Times New Roman" w:cs="Times New Roman"/>
          <w:b/>
          <w:sz w:val="24"/>
          <w:szCs w:val="24"/>
        </w:rPr>
        <w:t xml:space="preserve"> H. “</w:t>
      </w:r>
      <w:r w:rsidRPr="00BC4AC0">
        <w:rPr>
          <w:rFonts w:ascii="Times New Roman" w:hAnsi="Times New Roman" w:cs="Times New Roman"/>
          <w:b/>
          <w:sz w:val="24"/>
          <w:szCs w:val="24"/>
        </w:rPr>
        <w:t>LX</w:t>
      </w:r>
      <w:r w:rsidR="00DB6EC8" w:rsidRPr="00BC4AC0">
        <w:rPr>
          <w:rFonts w:ascii="Times New Roman" w:hAnsi="Times New Roman" w:cs="Times New Roman"/>
          <w:b/>
          <w:sz w:val="24"/>
          <w:szCs w:val="24"/>
        </w:rPr>
        <w:t>”</w:t>
      </w:r>
      <w:r w:rsidRPr="00BC4AC0">
        <w:rPr>
          <w:rFonts w:ascii="Times New Roman" w:hAnsi="Times New Roman" w:cs="Times New Roman"/>
          <w:b/>
          <w:sz w:val="24"/>
          <w:szCs w:val="24"/>
        </w:rPr>
        <w:t xml:space="preserve"> LEGISLATURA DEL ESTADO DE MÉXICO.</w:t>
      </w:r>
    </w:p>
    <w:p w:rsidR="00B974CF" w:rsidRPr="00BC4AC0" w:rsidRDefault="00B974CF" w:rsidP="00C2309E">
      <w:pPr>
        <w:spacing w:after="0" w:line="240" w:lineRule="auto"/>
        <w:ind w:left="3540" w:right="49"/>
        <w:contextualSpacing/>
        <w:jc w:val="both"/>
        <w:rPr>
          <w:rFonts w:ascii="Times New Roman" w:hAnsi="Times New Roman" w:cs="Times New Roman"/>
          <w:b/>
          <w:sz w:val="24"/>
          <w:szCs w:val="24"/>
        </w:rPr>
      </w:pPr>
    </w:p>
    <w:p w:rsidR="00B974CF" w:rsidRPr="00BC4AC0" w:rsidRDefault="00B974CF" w:rsidP="00C2309E">
      <w:pPr>
        <w:spacing w:after="0" w:line="240" w:lineRule="auto"/>
        <w:ind w:left="3540" w:right="49"/>
        <w:contextualSpacing/>
        <w:jc w:val="both"/>
        <w:rPr>
          <w:rFonts w:ascii="Times New Roman" w:hAnsi="Times New Roman" w:cs="Times New Roman"/>
          <w:b/>
          <w:sz w:val="24"/>
          <w:szCs w:val="24"/>
        </w:rPr>
      </w:pPr>
      <w:r w:rsidRPr="00BC4AC0">
        <w:rPr>
          <w:rFonts w:ascii="Times New Roman" w:hAnsi="Times New Roman" w:cs="Times New Roman"/>
          <w:b/>
          <w:sz w:val="24"/>
          <w:szCs w:val="24"/>
        </w:rPr>
        <w:t>CELEBRADA E</w:t>
      </w:r>
      <w:r w:rsidR="00DB6EC8" w:rsidRPr="00BC4AC0">
        <w:rPr>
          <w:rFonts w:ascii="Times New Roman" w:hAnsi="Times New Roman" w:cs="Times New Roman"/>
          <w:b/>
          <w:sz w:val="24"/>
          <w:szCs w:val="24"/>
        </w:rPr>
        <w:t>L</w:t>
      </w:r>
      <w:r w:rsidRPr="00BC4AC0">
        <w:rPr>
          <w:rFonts w:ascii="Times New Roman" w:hAnsi="Times New Roman" w:cs="Times New Roman"/>
          <w:b/>
          <w:sz w:val="24"/>
          <w:szCs w:val="24"/>
        </w:rPr>
        <w:t xml:space="preserve"> </w:t>
      </w:r>
      <w:r w:rsidR="00DB6EC8" w:rsidRPr="00BC4AC0">
        <w:rPr>
          <w:rFonts w:ascii="Times New Roman" w:hAnsi="Times New Roman" w:cs="Times New Roman"/>
          <w:b/>
          <w:sz w:val="24"/>
          <w:szCs w:val="24"/>
        </w:rPr>
        <w:t>DÍA</w:t>
      </w:r>
      <w:r w:rsidRPr="00BC4AC0">
        <w:rPr>
          <w:rFonts w:ascii="Times New Roman" w:hAnsi="Times New Roman" w:cs="Times New Roman"/>
          <w:b/>
          <w:sz w:val="24"/>
          <w:szCs w:val="24"/>
        </w:rPr>
        <w:t xml:space="preserve"> 11 DE AGOSTO DE 2021.</w:t>
      </w:r>
    </w:p>
    <w:p w:rsidR="00B974CF" w:rsidRPr="00BC4AC0" w:rsidRDefault="00B974CF" w:rsidP="00C2309E">
      <w:pPr>
        <w:spacing w:after="0" w:line="240" w:lineRule="auto"/>
        <w:ind w:right="49"/>
        <w:jc w:val="both"/>
        <w:rPr>
          <w:rFonts w:ascii="Times New Roman" w:hAnsi="Times New Roman" w:cs="Times New Roman"/>
          <w:b/>
          <w:sz w:val="24"/>
          <w:szCs w:val="24"/>
        </w:rPr>
      </w:pPr>
    </w:p>
    <w:p w:rsidR="00DB6EC8" w:rsidRPr="00BC4AC0" w:rsidRDefault="00DB6EC8" w:rsidP="00C2309E">
      <w:pPr>
        <w:spacing w:after="0" w:line="240" w:lineRule="auto"/>
        <w:ind w:right="49"/>
        <w:jc w:val="both"/>
        <w:rPr>
          <w:rFonts w:ascii="Times New Roman" w:hAnsi="Times New Roman" w:cs="Times New Roman"/>
          <w:b/>
          <w:sz w:val="24"/>
          <w:szCs w:val="24"/>
        </w:rPr>
      </w:pPr>
    </w:p>
    <w:p w:rsidR="00B974CF" w:rsidRPr="00BC4AC0" w:rsidRDefault="00B974CF" w:rsidP="00C2309E">
      <w:pPr>
        <w:spacing w:after="0" w:line="240" w:lineRule="auto"/>
        <w:ind w:right="49"/>
        <w:jc w:val="center"/>
        <w:rPr>
          <w:rFonts w:ascii="Times New Roman" w:hAnsi="Times New Roman" w:cs="Times New Roman"/>
          <w:b/>
          <w:sz w:val="24"/>
          <w:szCs w:val="24"/>
        </w:rPr>
      </w:pPr>
      <w:r w:rsidRPr="00BC4AC0">
        <w:rPr>
          <w:rFonts w:ascii="Times New Roman" w:hAnsi="Times New Roman" w:cs="Times New Roman"/>
          <w:b/>
          <w:sz w:val="24"/>
          <w:szCs w:val="24"/>
        </w:rPr>
        <w:t>PRESIDENCIA DEL DIP. VALENTIN GONZALEZ BAUTISTA.</w:t>
      </w:r>
    </w:p>
    <w:p w:rsidR="00B974CF" w:rsidRPr="00BC4AC0" w:rsidRDefault="00B974CF" w:rsidP="00C2309E">
      <w:pPr>
        <w:spacing w:after="0" w:line="240" w:lineRule="auto"/>
        <w:ind w:right="49"/>
        <w:jc w:val="center"/>
        <w:rPr>
          <w:rFonts w:ascii="Times New Roman" w:hAnsi="Times New Roman" w:cs="Times New Roman"/>
          <w:b/>
          <w:sz w:val="24"/>
          <w:szCs w:val="24"/>
        </w:rPr>
      </w:pP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b/>
          <w:sz w:val="24"/>
          <w:szCs w:val="24"/>
        </w:rPr>
        <w:t>PRESIDENTE DIP. VALENTÍN GONZÁLEZ BAUTISTA.</w:t>
      </w:r>
      <w:r w:rsidRPr="00BC4AC0">
        <w:rPr>
          <w:rFonts w:ascii="Times New Roman" w:hAnsi="Times New Roman" w:cs="Times New Roman"/>
          <w:sz w:val="24"/>
          <w:szCs w:val="24"/>
        </w:rPr>
        <w:t xml:space="preserve"> De conformidad con los protocolos sanitarios y las resoluciones </w:t>
      </w:r>
      <w:proofErr w:type="gramStart"/>
      <w:r w:rsidR="00684367" w:rsidRPr="00BC4AC0">
        <w:rPr>
          <w:rFonts w:ascii="Times New Roman" w:hAnsi="Times New Roman" w:cs="Times New Roman"/>
          <w:sz w:val="24"/>
          <w:szCs w:val="24"/>
        </w:rPr>
        <w:t>de la</w:t>
      </w:r>
      <w:proofErr w:type="gramEnd"/>
      <w:r w:rsidRPr="00BC4AC0">
        <w:rPr>
          <w:rFonts w:ascii="Times New Roman" w:hAnsi="Times New Roman" w:cs="Times New Roman"/>
          <w:sz w:val="24"/>
          <w:szCs w:val="24"/>
        </w:rPr>
        <w:t xml:space="preserve"> LX Legislatura desarrollamos la sesión en modalidad mixta, atendiendo el </w:t>
      </w:r>
      <w:r w:rsidR="00BB56EE" w:rsidRPr="00BC4AC0">
        <w:rPr>
          <w:rFonts w:ascii="Times New Roman" w:hAnsi="Times New Roman" w:cs="Times New Roman"/>
          <w:sz w:val="24"/>
          <w:szCs w:val="24"/>
        </w:rPr>
        <w:t>artículo</w:t>
      </w:r>
      <w:r w:rsidRPr="00BC4AC0">
        <w:rPr>
          <w:rFonts w:ascii="Times New Roman" w:hAnsi="Times New Roman" w:cs="Times New Roman"/>
          <w:sz w:val="24"/>
          <w:szCs w:val="24"/>
        </w:rPr>
        <w:t xml:space="preserve"> 40Bis de la Ley Orgánica de ese Poder y las disposiciones de quórum, votación y formalidades y procedimientos conducentes.</w:t>
      </w:r>
    </w:p>
    <w:p w:rsidR="00705D1E" w:rsidRPr="00BC4AC0" w:rsidRDefault="00705D1E" w:rsidP="00C2309E">
      <w:pPr>
        <w:spacing w:after="0" w:line="240" w:lineRule="auto"/>
        <w:ind w:right="49"/>
        <w:jc w:val="both"/>
        <w:rPr>
          <w:rFonts w:ascii="Times New Roman" w:hAnsi="Times New Roman" w:cs="Times New Roman"/>
          <w:sz w:val="24"/>
          <w:szCs w:val="24"/>
        </w:rPr>
      </w:pP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ab/>
        <w:t>Saludo a quienes nos acompañan en las redes sociales, solicito a la Secretaría abra el registro de asistencia hasta por cinco minutos.</w:t>
      </w:r>
    </w:p>
    <w:p w:rsidR="00705D1E" w:rsidRPr="00BC4AC0" w:rsidRDefault="00705D1E" w:rsidP="00C2309E">
      <w:pPr>
        <w:spacing w:after="0" w:line="240" w:lineRule="auto"/>
        <w:ind w:right="49"/>
        <w:jc w:val="both"/>
        <w:rPr>
          <w:rFonts w:ascii="Times New Roman" w:hAnsi="Times New Roman" w:cs="Times New Roman"/>
          <w:sz w:val="24"/>
          <w:szCs w:val="24"/>
        </w:rPr>
      </w:pPr>
    </w:p>
    <w:p w:rsidR="00B974CF" w:rsidRPr="00BC4AC0" w:rsidRDefault="00F667AC"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b/>
          <w:sz w:val="24"/>
          <w:szCs w:val="24"/>
        </w:rPr>
        <w:t xml:space="preserve">SECRETARIO DIP. </w:t>
      </w:r>
      <w:r w:rsidR="00B974CF" w:rsidRPr="00BC4AC0">
        <w:rPr>
          <w:rFonts w:ascii="Times New Roman" w:hAnsi="Times New Roman" w:cs="Times New Roman"/>
          <w:b/>
          <w:sz w:val="24"/>
          <w:szCs w:val="24"/>
        </w:rPr>
        <w:t>ÓSCAR GARCÍA ROSAS</w:t>
      </w:r>
      <w:r w:rsidR="00B974CF" w:rsidRPr="00BC4AC0">
        <w:rPr>
          <w:rFonts w:ascii="Times New Roman" w:hAnsi="Times New Roman" w:cs="Times New Roman"/>
          <w:sz w:val="24"/>
          <w:szCs w:val="24"/>
        </w:rPr>
        <w:t>. Abrase el registro de asistencia hasta por cinco minutos.</w:t>
      </w:r>
    </w:p>
    <w:p w:rsidR="00705D1E" w:rsidRPr="00BC4AC0" w:rsidRDefault="00705D1E" w:rsidP="00C2309E">
      <w:pPr>
        <w:spacing w:after="0" w:line="240" w:lineRule="auto"/>
        <w:ind w:right="49"/>
        <w:jc w:val="both"/>
        <w:rPr>
          <w:rFonts w:ascii="Times New Roman" w:hAnsi="Times New Roman" w:cs="Times New Roman"/>
          <w:sz w:val="24"/>
          <w:szCs w:val="24"/>
        </w:rPr>
      </w:pPr>
    </w:p>
    <w:p w:rsidR="00B974CF" w:rsidRPr="00BC4AC0" w:rsidRDefault="00B974CF" w:rsidP="00C2309E">
      <w:pPr>
        <w:spacing w:after="0" w:line="240" w:lineRule="auto"/>
        <w:ind w:right="49"/>
        <w:jc w:val="center"/>
        <w:rPr>
          <w:rFonts w:ascii="Times New Roman" w:hAnsi="Times New Roman" w:cs="Times New Roman"/>
          <w:i/>
          <w:sz w:val="24"/>
          <w:szCs w:val="24"/>
        </w:rPr>
      </w:pPr>
      <w:r w:rsidRPr="00BC4AC0">
        <w:rPr>
          <w:rFonts w:ascii="Times New Roman" w:hAnsi="Times New Roman" w:cs="Times New Roman"/>
          <w:i/>
          <w:sz w:val="24"/>
          <w:szCs w:val="24"/>
        </w:rPr>
        <w:t>(Registro de Asistencia)</w:t>
      </w:r>
    </w:p>
    <w:p w:rsidR="00705D1E" w:rsidRPr="00BC4AC0" w:rsidRDefault="00705D1E" w:rsidP="00C2309E">
      <w:pPr>
        <w:spacing w:after="0" w:line="240" w:lineRule="auto"/>
        <w:ind w:right="49"/>
        <w:jc w:val="center"/>
        <w:rPr>
          <w:rFonts w:ascii="Times New Roman" w:hAnsi="Times New Roman" w:cs="Times New Roman"/>
          <w:i/>
          <w:sz w:val="24"/>
          <w:szCs w:val="24"/>
        </w:rPr>
      </w:pPr>
    </w:p>
    <w:p w:rsidR="00B974CF" w:rsidRPr="00BC4AC0" w:rsidRDefault="00CB6086"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b/>
          <w:sz w:val="24"/>
          <w:szCs w:val="24"/>
        </w:rPr>
        <w:t xml:space="preserve">SECRETARIO DIP. </w:t>
      </w:r>
      <w:r w:rsidR="00B974CF" w:rsidRPr="00BC4AC0">
        <w:rPr>
          <w:rFonts w:ascii="Times New Roman" w:hAnsi="Times New Roman" w:cs="Times New Roman"/>
          <w:b/>
          <w:sz w:val="24"/>
          <w:szCs w:val="24"/>
        </w:rPr>
        <w:t>ÓSCAR GARCÍA ROSAS</w:t>
      </w:r>
      <w:r w:rsidR="00B974CF" w:rsidRPr="00BC4AC0">
        <w:rPr>
          <w:rFonts w:ascii="Times New Roman" w:hAnsi="Times New Roman" w:cs="Times New Roman"/>
          <w:sz w:val="24"/>
          <w:szCs w:val="24"/>
        </w:rPr>
        <w:t>. ¿Algún diputado que falte de registrar su asistencia?</w:t>
      </w:r>
    </w:p>
    <w:p w:rsidR="00705D1E" w:rsidRPr="00BC4AC0" w:rsidRDefault="00705D1E" w:rsidP="00C2309E">
      <w:pPr>
        <w:spacing w:after="0" w:line="240" w:lineRule="auto"/>
        <w:ind w:right="49"/>
        <w:jc w:val="both"/>
        <w:rPr>
          <w:rFonts w:ascii="Times New Roman" w:hAnsi="Times New Roman" w:cs="Times New Roman"/>
          <w:sz w:val="24"/>
          <w:szCs w:val="24"/>
        </w:rPr>
      </w:pP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ab/>
        <w:t>Diputado Marga</w:t>
      </w:r>
      <w:r w:rsidR="00576E08" w:rsidRPr="00BC4AC0">
        <w:rPr>
          <w:rFonts w:ascii="Times New Roman" w:hAnsi="Times New Roman" w:cs="Times New Roman"/>
          <w:sz w:val="24"/>
          <w:szCs w:val="24"/>
        </w:rPr>
        <w:t>rito, se registra su asistencia</w:t>
      </w:r>
    </w:p>
    <w:p w:rsidR="00705D1E" w:rsidRPr="00BC4AC0" w:rsidRDefault="00705D1E" w:rsidP="00C2309E">
      <w:pPr>
        <w:spacing w:after="0" w:line="240" w:lineRule="auto"/>
        <w:ind w:right="49"/>
        <w:jc w:val="both"/>
        <w:rPr>
          <w:rFonts w:ascii="Times New Roman" w:hAnsi="Times New Roman" w:cs="Times New Roman"/>
          <w:sz w:val="24"/>
          <w:szCs w:val="24"/>
        </w:rPr>
      </w:pPr>
    </w:p>
    <w:p w:rsidR="00B974CF" w:rsidRPr="00BC4AC0" w:rsidRDefault="00B974CF"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b/>
          <w:sz w:val="24"/>
          <w:szCs w:val="24"/>
        </w:rPr>
        <w:t xml:space="preserve">SECRETARIO DIP. </w:t>
      </w:r>
      <w:r w:rsidR="007308F8" w:rsidRPr="00BC4AC0">
        <w:rPr>
          <w:rFonts w:ascii="Times New Roman" w:hAnsi="Times New Roman" w:cs="Times New Roman"/>
          <w:b/>
          <w:sz w:val="24"/>
          <w:szCs w:val="24"/>
        </w:rPr>
        <w:t>ÓSCAR</w:t>
      </w:r>
      <w:r w:rsidRPr="00BC4AC0">
        <w:rPr>
          <w:rFonts w:ascii="Times New Roman" w:hAnsi="Times New Roman" w:cs="Times New Roman"/>
          <w:b/>
          <w:sz w:val="24"/>
          <w:szCs w:val="24"/>
        </w:rPr>
        <w:t xml:space="preserve"> GARCÍA ROSAS</w:t>
      </w:r>
      <w:r w:rsidRPr="00BC4AC0">
        <w:rPr>
          <w:rFonts w:ascii="Times New Roman" w:hAnsi="Times New Roman" w:cs="Times New Roman"/>
          <w:sz w:val="24"/>
          <w:szCs w:val="24"/>
        </w:rPr>
        <w:t>. Señor presidente existe el quórum, procede abrir la sesión.</w:t>
      </w:r>
    </w:p>
    <w:p w:rsidR="00705D1E" w:rsidRPr="00BC4AC0" w:rsidRDefault="00705D1E" w:rsidP="00C2309E">
      <w:pPr>
        <w:pStyle w:val="Sinespaciado"/>
        <w:ind w:right="49"/>
        <w:jc w:val="both"/>
        <w:rPr>
          <w:rFonts w:ascii="Times New Roman" w:hAnsi="Times New Roman" w:cs="Times New Roman"/>
          <w:sz w:val="24"/>
          <w:szCs w:val="24"/>
        </w:rPr>
      </w:pPr>
    </w:p>
    <w:p w:rsidR="00B974CF" w:rsidRPr="00BC4AC0" w:rsidRDefault="00B974CF"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b/>
          <w:sz w:val="24"/>
          <w:szCs w:val="24"/>
        </w:rPr>
        <w:t xml:space="preserve">PRESIDENTE DIP. </w:t>
      </w:r>
      <w:r w:rsidRPr="00BC4AC0">
        <w:rPr>
          <w:rFonts w:ascii="Times New Roman" w:hAnsi="Times New Roman" w:cs="Times New Roman"/>
          <w:b/>
          <w:sz w:val="24"/>
          <w:szCs w:val="24"/>
          <w:lang w:eastAsia="es-MX"/>
        </w:rPr>
        <w:t>VALENTÍN GONZÁLEZ BAUTISTA</w:t>
      </w:r>
      <w:r w:rsidRPr="00BC4AC0">
        <w:rPr>
          <w:rFonts w:ascii="Times New Roman" w:hAnsi="Times New Roman" w:cs="Times New Roman"/>
          <w:sz w:val="24"/>
          <w:szCs w:val="24"/>
          <w:lang w:eastAsia="es-MX"/>
        </w:rPr>
        <w:t xml:space="preserve">. </w:t>
      </w:r>
      <w:r w:rsidRPr="00BC4AC0">
        <w:rPr>
          <w:rFonts w:ascii="Times New Roman" w:hAnsi="Times New Roman" w:cs="Times New Roman"/>
          <w:sz w:val="24"/>
          <w:szCs w:val="24"/>
        </w:rPr>
        <w:t>Se declara la existencia del quórum y se abre la sesión, siendo las trece horas con diecisiete minutos del día miércoles once de agosto del año dos mil veintiuno; comunique la Secretaría la propuesta del orden del día.</w:t>
      </w:r>
    </w:p>
    <w:p w:rsidR="00705D1E" w:rsidRPr="00BC4AC0" w:rsidRDefault="00705D1E" w:rsidP="00C2309E">
      <w:pPr>
        <w:pStyle w:val="Sinespaciado"/>
        <w:ind w:right="49"/>
        <w:jc w:val="both"/>
        <w:rPr>
          <w:rFonts w:ascii="Times New Roman" w:hAnsi="Times New Roman" w:cs="Times New Roman"/>
          <w:sz w:val="24"/>
          <w:szCs w:val="24"/>
          <w:lang w:eastAsia="es-MX"/>
        </w:rPr>
      </w:pPr>
    </w:p>
    <w:p w:rsidR="00B974CF" w:rsidRPr="00BC4AC0" w:rsidRDefault="00B974CF"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b/>
          <w:sz w:val="24"/>
          <w:szCs w:val="24"/>
        </w:rPr>
        <w:t xml:space="preserve">SECRETARIO DIP. </w:t>
      </w:r>
      <w:r w:rsidR="007308F8" w:rsidRPr="00BC4AC0">
        <w:rPr>
          <w:rFonts w:ascii="Times New Roman" w:hAnsi="Times New Roman" w:cs="Times New Roman"/>
          <w:b/>
          <w:sz w:val="24"/>
          <w:szCs w:val="24"/>
        </w:rPr>
        <w:t>ÓSCAR</w:t>
      </w:r>
      <w:r w:rsidRPr="00BC4AC0">
        <w:rPr>
          <w:rFonts w:ascii="Times New Roman" w:hAnsi="Times New Roman" w:cs="Times New Roman"/>
          <w:b/>
          <w:sz w:val="24"/>
          <w:szCs w:val="24"/>
        </w:rPr>
        <w:t xml:space="preserve"> GARCÍA ROSAS</w:t>
      </w:r>
      <w:r w:rsidRPr="00BC4AC0">
        <w:rPr>
          <w:rFonts w:ascii="Times New Roman" w:hAnsi="Times New Roman" w:cs="Times New Roman"/>
          <w:sz w:val="24"/>
          <w:szCs w:val="24"/>
        </w:rPr>
        <w:t>. La propuesta de orden del día es la siguiente.</w:t>
      </w:r>
    </w:p>
    <w:p w:rsidR="00705D1E" w:rsidRPr="00BC4AC0" w:rsidRDefault="00705D1E" w:rsidP="00C2309E">
      <w:pPr>
        <w:pStyle w:val="Sinespaciado"/>
        <w:ind w:right="49"/>
        <w:jc w:val="both"/>
        <w:rPr>
          <w:rFonts w:ascii="Times New Roman" w:hAnsi="Times New Roman" w:cs="Times New Roman"/>
          <w:sz w:val="24"/>
          <w:szCs w:val="24"/>
        </w:rPr>
      </w:pPr>
    </w:p>
    <w:p w:rsidR="00B974CF" w:rsidRPr="00BC4AC0" w:rsidRDefault="00B974CF" w:rsidP="00C2309E">
      <w:pPr>
        <w:pStyle w:val="Sinespaciado"/>
        <w:numPr>
          <w:ilvl w:val="0"/>
          <w:numId w:val="3"/>
        </w:numPr>
        <w:ind w:left="0" w:right="49" w:firstLine="0"/>
        <w:jc w:val="both"/>
        <w:rPr>
          <w:rFonts w:ascii="Times New Roman" w:hAnsi="Times New Roman" w:cs="Times New Roman"/>
          <w:sz w:val="24"/>
          <w:szCs w:val="24"/>
        </w:rPr>
      </w:pPr>
      <w:r w:rsidRPr="00BC4AC0">
        <w:rPr>
          <w:rFonts w:ascii="Times New Roman" w:hAnsi="Times New Roman" w:cs="Times New Roman"/>
          <w:sz w:val="24"/>
          <w:szCs w:val="24"/>
        </w:rPr>
        <w:t xml:space="preserve">Acta de la sesión anterior. </w:t>
      </w:r>
    </w:p>
    <w:p w:rsidR="00705D1E" w:rsidRPr="00BC4AC0" w:rsidRDefault="00705D1E" w:rsidP="00C2309E">
      <w:pPr>
        <w:pStyle w:val="Sinespaciado"/>
        <w:ind w:right="49"/>
        <w:jc w:val="both"/>
        <w:rPr>
          <w:rFonts w:ascii="Times New Roman" w:hAnsi="Times New Roman" w:cs="Times New Roman"/>
          <w:sz w:val="24"/>
          <w:szCs w:val="24"/>
        </w:rPr>
      </w:pPr>
    </w:p>
    <w:p w:rsidR="00B974CF" w:rsidRPr="00BC4AC0" w:rsidRDefault="00B974CF" w:rsidP="00C2309E">
      <w:pPr>
        <w:pStyle w:val="Sinespaciado"/>
        <w:numPr>
          <w:ilvl w:val="0"/>
          <w:numId w:val="3"/>
        </w:numPr>
        <w:ind w:left="0" w:right="49" w:firstLine="0"/>
        <w:jc w:val="both"/>
        <w:rPr>
          <w:rFonts w:ascii="Times New Roman" w:hAnsi="Times New Roman" w:cs="Times New Roman"/>
          <w:sz w:val="24"/>
          <w:szCs w:val="24"/>
        </w:rPr>
      </w:pPr>
      <w:r w:rsidRPr="00BC4AC0">
        <w:rPr>
          <w:rFonts w:ascii="Times New Roman" w:hAnsi="Times New Roman" w:cs="Times New Roman"/>
          <w:sz w:val="24"/>
          <w:szCs w:val="24"/>
        </w:rPr>
        <w:t xml:space="preserve">Lectura y en su caso, discusión y resolución del </w:t>
      </w:r>
      <w:r w:rsidRPr="00BC4AC0">
        <w:rPr>
          <w:rFonts w:ascii="Times New Roman" w:hAnsi="Times New Roman" w:cs="Times New Roman"/>
          <w:bCs/>
          <w:sz w:val="24"/>
          <w:szCs w:val="24"/>
        </w:rPr>
        <w:t xml:space="preserve">dictamen </w:t>
      </w:r>
      <w:r w:rsidRPr="00BC4AC0">
        <w:rPr>
          <w:rFonts w:ascii="Times New Roman" w:hAnsi="Times New Roman" w:cs="Times New Roman"/>
          <w:sz w:val="24"/>
          <w:szCs w:val="24"/>
        </w:rPr>
        <w:t xml:space="preserve">a la iniciativa con proyecto de decreto por el que se adicionan, las fracciones I </w:t>
      </w:r>
      <w:r w:rsidR="00BD39D6" w:rsidRPr="00BC4AC0">
        <w:rPr>
          <w:rFonts w:ascii="Times New Roman" w:hAnsi="Times New Roman" w:cs="Times New Roman"/>
          <w:sz w:val="24"/>
          <w:szCs w:val="24"/>
        </w:rPr>
        <w:t>Ter</w:t>
      </w:r>
      <w:r w:rsidRPr="00BC4AC0">
        <w:rPr>
          <w:rFonts w:ascii="Times New Roman" w:hAnsi="Times New Roman" w:cs="Times New Roman"/>
          <w:sz w:val="24"/>
          <w:szCs w:val="24"/>
        </w:rPr>
        <w:t xml:space="preserve">, I </w:t>
      </w:r>
      <w:r w:rsidR="00BD39D6" w:rsidRPr="00BC4AC0">
        <w:rPr>
          <w:rFonts w:ascii="Times New Roman" w:hAnsi="Times New Roman" w:cs="Times New Roman"/>
          <w:sz w:val="24"/>
          <w:szCs w:val="24"/>
        </w:rPr>
        <w:t>Quáter</w:t>
      </w:r>
      <w:r w:rsidRPr="00BC4AC0">
        <w:rPr>
          <w:rFonts w:ascii="Times New Roman" w:hAnsi="Times New Roman" w:cs="Times New Roman"/>
          <w:sz w:val="24"/>
          <w:szCs w:val="24"/>
        </w:rPr>
        <w:t xml:space="preserve">, II </w:t>
      </w:r>
      <w:r w:rsidR="00BD39D6" w:rsidRPr="00BC4AC0">
        <w:rPr>
          <w:rFonts w:ascii="Times New Roman" w:hAnsi="Times New Roman" w:cs="Times New Roman"/>
          <w:sz w:val="24"/>
          <w:szCs w:val="24"/>
        </w:rPr>
        <w:t>Bis</w:t>
      </w:r>
      <w:r w:rsidRPr="00BC4AC0">
        <w:rPr>
          <w:rFonts w:ascii="Times New Roman" w:hAnsi="Times New Roman" w:cs="Times New Roman"/>
          <w:sz w:val="24"/>
          <w:szCs w:val="24"/>
        </w:rPr>
        <w:t xml:space="preserve">, II </w:t>
      </w:r>
      <w:r w:rsidR="00BD39D6" w:rsidRPr="00BC4AC0">
        <w:rPr>
          <w:rFonts w:ascii="Times New Roman" w:hAnsi="Times New Roman" w:cs="Times New Roman"/>
          <w:sz w:val="24"/>
          <w:szCs w:val="24"/>
        </w:rPr>
        <w:t>Ter</w:t>
      </w:r>
      <w:r w:rsidRPr="00BC4AC0">
        <w:rPr>
          <w:rFonts w:ascii="Times New Roman" w:hAnsi="Times New Roman" w:cs="Times New Roman"/>
          <w:sz w:val="24"/>
          <w:szCs w:val="24"/>
        </w:rPr>
        <w:t xml:space="preserve">, II </w:t>
      </w:r>
      <w:r w:rsidR="00BD39D6" w:rsidRPr="00BC4AC0">
        <w:rPr>
          <w:rFonts w:ascii="Times New Roman" w:hAnsi="Times New Roman" w:cs="Times New Roman"/>
          <w:sz w:val="24"/>
          <w:szCs w:val="24"/>
        </w:rPr>
        <w:t>Quáter</w:t>
      </w:r>
      <w:r w:rsidRPr="00BC4AC0">
        <w:rPr>
          <w:rFonts w:ascii="Times New Roman" w:hAnsi="Times New Roman" w:cs="Times New Roman"/>
          <w:sz w:val="24"/>
          <w:szCs w:val="24"/>
        </w:rPr>
        <w:t xml:space="preserve">, al artículo 2, un título quinto “De la Movilidad Sustentable” y los artículos 52, 53, 54, 55, 56, 57, 58, 59 y 60, todos de la </w:t>
      </w:r>
      <w:r w:rsidRPr="00BC4AC0">
        <w:rPr>
          <w:rFonts w:ascii="Times New Roman" w:hAnsi="Times New Roman" w:cs="Times New Roman"/>
          <w:bCs/>
          <w:sz w:val="24"/>
          <w:szCs w:val="24"/>
        </w:rPr>
        <w:t>Ley de Movilidad del Estado de México</w:t>
      </w:r>
      <w:r w:rsidRPr="00BC4AC0">
        <w:rPr>
          <w:rFonts w:ascii="Times New Roman" w:hAnsi="Times New Roman" w:cs="Times New Roman"/>
          <w:sz w:val="24"/>
          <w:szCs w:val="24"/>
        </w:rPr>
        <w:t xml:space="preserve">, presentado por el Diputado Bryan Andrés Tinoco Ruíz, en nombre del Grupo Parlamentario del Partido morena, formulado por la Comisión de Comunicaciones y Transportes. </w:t>
      </w:r>
    </w:p>
    <w:p w:rsidR="00705D1E" w:rsidRPr="00BC4AC0" w:rsidRDefault="00705D1E" w:rsidP="00C2309E">
      <w:pPr>
        <w:pStyle w:val="Sinespaciado"/>
        <w:ind w:right="49"/>
        <w:jc w:val="both"/>
        <w:rPr>
          <w:rFonts w:ascii="Times New Roman" w:hAnsi="Times New Roman" w:cs="Times New Roman"/>
          <w:sz w:val="24"/>
          <w:szCs w:val="24"/>
        </w:rPr>
      </w:pPr>
    </w:p>
    <w:p w:rsidR="00B974CF" w:rsidRPr="00BC4AC0" w:rsidRDefault="00B974CF" w:rsidP="00C2309E">
      <w:pPr>
        <w:pStyle w:val="Sinespaciado"/>
        <w:numPr>
          <w:ilvl w:val="0"/>
          <w:numId w:val="3"/>
        </w:numPr>
        <w:ind w:left="0" w:right="49" w:firstLine="0"/>
        <w:jc w:val="both"/>
        <w:rPr>
          <w:rFonts w:ascii="Times New Roman" w:hAnsi="Times New Roman" w:cs="Times New Roman"/>
          <w:sz w:val="24"/>
          <w:szCs w:val="24"/>
        </w:rPr>
      </w:pPr>
      <w:r w:rsidRPr="00BC4AC0">
        <w:rPr>
          <w:rFonts w:ascii="Times New Roman" w:hAnsi="Times New Roman" w:cs="Times New Roman"/>
          <w:sz w:val="24"/>
          <w:szCs w:val="24"/>
        </w:rPr>
        <w:t xml:space="preserve">Lectura y en su caso discusión y resolución del </w:t>
      </w:r>
      <w:r w:rsidRPr="00BC4AC0">
        <w:rPr>
          <w:rFonts w:ascii="Times New Roman" w:hAnsi="Times New Roman" w:cs="Times New Roman"/>
          <w:bCs/>
          <w:sz w:val="24"/>
          <w:szCs w:val="24"/>
        </w:rPr>
        <w:t xml:space="preserve">dictamen </w:t>
      </w:r>
      <w:r w:rsidRPr="00BC4AC0">
        <w:rPr>
          <w:rFonts w:ascii="Times New Roman" w:hAnsi="Times New Roman" w:cs="Times New Roman"/>
          <w:sz w:val="24"/>
          <w:szCs w:val="24"/>
        </w:rPr>
        <w:t xml:space="preserve">a la iniciativa con proyecto de decreto por el que se reforman y adiciona la </w:t>
      </w:r>
      <w:r w:rsidRPr="00BC4AC0">
        <w:rPr>
          <w:rFonts w:ascii="Times New Roman" w:hAnsi="Times New Roman" w:cs="Times New Roman"/>
          <w:bCs/>
          <w:sz w:val="24"/>
          <w:szCs w:val="24"/>
        </w:rPr>
        <w:t>Ley del Agua para el Estado de México y Municipios</w:t>
      </w:r>
      <w:r w:rsidRPr="00BC4AC0">
        <w:rPr>
          <w:rFonts w:ascii="Times New Roman" w:hAnsi="Times New Roman" w:cs="Times New Roman"/>
          <w:sz w:val="24"/>
          <w:szCs w:val="24"/>
        </w:rPr>
        <w:t xml:space="preserve">, presentado por el Diputado </w:t>
      </w:r>
      <w:proofErr w:type="spellStart"/>
      <w:r w:rsidRPr="00BC4AC0">
        <w:rPr>
          <w:rFonts w:ascii="Times New Roman" w:hAnsi="Times New Roman" w:cs="Times New Roman"/>
          <w:sz w:val="24"/>
          <w:szCs w:val="24"/>
        </w:rPr>
        <w:t>Reneé</w:t>
      </w:r>
      <w:proofErr w:type="spellEnd"/>
      <w:r w:rsidRPr="00BC4AC0">
        <w:rPr>
          <w:rFonts w:ascii="Times New Roman" w:hAnsi="Times New Roman" w:cs="Times New Roman"/>
          <w:sz w:val="24"/>
          <w:szCs w:val="24"/>
        </w:rPr>
        <w:t xml:space="preserve"> Alfonso Rodríguez Yá</w:t>
      </w:r>
      <w:r w:rsidR="00BD39D6" w:rsidRPr="00BC4AC0">
        <w:rPr>
          <w:rFonts w:ascii="Times New Roman" w:hAnsi="Times New Roman" w:cs="Times New Roman"/>
          <w:sz w:val="24"/>
          <w:szCs w:val="24"/>
        </w:rPr>
        <w:t>n</w:t>
      </w:r>
      <w:r w:rsidRPr="00BC4AC0">
        <w:rPr>
          <w:rFonts w:ascii="Times New Roman" w:hAnsi="Times New Roman" w:cs="Times New Roman"/>
          <w:sz w:val="24"/>
          <w:szCs w:val="24"/>
        </w:rPr>
        <w:t xml:space="preserve">ez, en nombre del Grupo Parlamentario del Partido Acción Nacional, formulado por la Comisión Recursos Hidráulicos. </w:t>
      </w:r>
    </w:p>
    <w:p w:rsidR="00705D1E" w:rsidRPr="00BC4AC0" w:rsidRDefault="00705D1E" w:rsidP="00C2309E">
      <w:pPr>
        <w:pStyle w:val="Sinespaciado"/>
        <w:ind w:right="49"/>
        <w:jc w:val="both"/>
        <w:rPr>
          <w:rFonts w:ascii="Times New Roman" w:hAnsi="Times New Roman" w:cs="Times New Roman"/>
          <w:sz w:val="24"/>
          <w:szCs w:val="24"/>
        </w:rPr>
      </w:pPr>
    </w:p>
    <w:p w:rsidR="00B974CF" w:rsidRPr="00BC4AC0" w:rsidRDefault="00B974CF" w:rsidP="00C2309E">
      <w:pPr>
        <w:pStyle w:val="Sinespaciado"/>
        <w:numPr>
          <w:ilvl w:val="0"/>
          <w:numId w:val="3"/>
        </w:numPr>
        <w:ind w:left="0" w:right="49" w:firstLine="0"/>
        <w:jc w:val="both"/>
        <w:rPr>
          <w:rFonts w:ascii="Times New Roman" w:hAnsi="Times New Roman" w:cs="Times New Roman"/>
          <w:sz w:val="24"/>
          <w:szCs w:val="24"/>
        </w:rPr>
      </w:pPr>
      <w:r w:rsidRPr="00BC4AC0">
        <w:rPr>
          <w:rFonts w:ascii="Times New Roman" w:hAnsi="Times New Roman" w:cs="Times New Roman"/>
          <w:sz w:val="24"/>
          <w:szCs w:val="24"/>
        </w:rPr>
        <w:t xml:space="preserve">Lectura y acuerdo conducente de </w:t>
      </w:r>
      <w:r w:rsidRPr="00BC4AC0">
        <w:rPr>
          <w:rFonts w:ascii="Times New Roman" w:hAnsi="Times New Roman" w:cs="Times New Roman"/>
          <w:bCs/>
          <w:sz w:val="24"/>
          <w:szCs w:val="24"/>
        </w:rPr>
        <w:t xml:space="preserve">Iniciativa </w:t>
      </w:r>
      <w:r w:rsidRPr="00BC4AC0">
        <w:rPr>
          <w:rFonts w:ascii="Times New Roman" w:hAnsi="Times New Roman" w:cs="Times New Roman"/>
          <w:sz w:val="24"/>
          <w:szCs w:val="24"/>
        </w:rPr>
        <w:t>con Proyecto de Decreto por el que se autoriza al Instituto de Seguridad Social del Estado de México y Municipios (ISSEMYM) a desincorporar y enajenar 22 inmuebles de su propiedad, presentado por el Titular del Ejecutivo Estatal.</w:t>
      </w:r>
    </w:p>
    <w:p w:rsidR="00705D1E" w:rsidRPr="00BC4AC0" w:rsidRDefault="00705D1E" w:rsidP="00C2309E">
      <w:pPr>
        <w:pStyle w:val="Sinespaciado"/>
        <w:ind w:right="49"/>
        <w:jc w:val="both"/>
        <w:rPr>
          <w:rFonts w:ascii="Times New Roman" w:hAnsi="Times New Roman" w:cs="Times New Roman"/>
          <w:sz w:val="24"/>
          <w:szCs w:val="24"/>
        </w:rPr>
      </w:pPr>
    </w:p>
    <w:p w:rsidR="00B974CF" w:rsidRPr="00BC4AC0" w:rsidRDefault="00B974CF" w:rsidP="00C2309E">
      <w:pPr>
        <w:pStyle w:val="Sinespaciado"/>
        <w:numPr>
          <w:ilvl w:val="0"/>
          <w:numId w:val="3"/>
        </w:numPr>
        <w:ind w:left="0" w:right="49" w:firstLine="0"/>
        <w:jc w:val="both"/>
        <w:rPr>
          <w:rFonts w:ascii="Times New Roman" w:hAnsi="Times New Roman" w:cs="Times New Roman"/>
          <w:sz w:val="24"/>
          <w:szCs w:val="24"/>
        </w:rPr>
      </w:pPr>
      <w:r w:rsidRPr="00BC4AC0">
        <w:rPr>
          <w:rFonts w:ascii="Times New Roman" w:hAnsi="Times New Roman" w:cs="Times New Roman"/>
          <w:sz w:val="24"/>
          <w:szCs w:val="24"/>
        </w:rPr>
        <w:t xml:space="preserve">Lectura y acuerdo conducente de </w:t>
      </w:r>
      <w:r w:rsidRPr="00BC4AC0">
        <w:rPr>
          <w:rFonts w:ascii="Times New Roman" w:hAnsi="Times New Roman" w:cs="Times New Roman"/>
          <w:bCs/>
          <w:sz w:val="24"/>
          <w:szCs w:val="24"/>
        </w:rPr>
        <w:t xml:space="preserve">iniciativa </w:t>
      </w:r>
      <w:r w:rsidRPr="00BC4AC0">
        <w:rPr>
          <w:rFonts w:ascii="Times New Roman" w:hAnsi="Times New Roman" w:cs="Times New Roman"/>
          <w:sz w:val="24"/>
          <w:szCs w:val="24"/>
        </w:rPr>
        <w:t xml:space="preserve">con proyecto de decreto que reforma, los artículos 1.309 y 1.359 del </w:t>
      </w:r>
      <w:r w:rsidRPr="00BC4AC0">
        <w:rPr>
          <w:rFonts w:ascii="Times New Roman" w:hAnsi="Times New Roman" w:cs="Times New Roman"/>
          <w:bCs/>
          <w:sz w:val="24"/>
          <w:szCs w:val="24"/>
        </w:rPr>
        <w:t>Código de Procedimientos Civiles del Estado de México</w:t>
      </w:r>
      <w:r w:rsidRPr="00BC4AC0">
        <w:rPr>
          <w:rFonts w:ascii="Times New Roman" w:hAnsi="Times New Roman" w:cs="Times New Roman"/>
          <w:sz w:val="24"/>
          <w:szCs w:val="24"/>
        </w:rPr>
        <w:t>, presentada por la Diputada Rosa María Pineda Campos, en nombre del Grupo Parlamentario del Partido morena.</w:t>
      </w:r>
    </w:p>
    <w:p w:rsidR="00705D1E" w:rsidRPr="00BC4AC0" w:rsidRDefault="00705D1E" w:rsidP="00C2309E">
      <w:pPr>
        <w:pStyle w:val="Sinespaciado"/>
        <w:ind w:right="49"/>
        <w:jc w:val="both"/>
        <w:rPr>
          <w:rFonts w:ascii="Times New Roman" w:hAnsi="Times New Roman" w:cs="Times New Roman"/>
          <w:sz w:val="24"/>
          <w:szCs w:val="24"/>
        </w:rPr>
      </w:pPr>
    </w:p>
    <w:p w:rsidR="00B974CF" w:rsidRPr="00BC4AC0" w:rsidRDefault="00B974CF" w:rsidP="00C2309E">
      <w:pPr>
        <w:pStyle w:val="Sinespaciado"/>
        <w:numPr>
          <w:ilvl w:val="0"/>
          <w:numId w:val="3"/>
        </w:numPr>
        <w:ind w:left="0" w:right="49" w:firstLine="0"/>
        <w:jc w:val="both"/>
        <w:rPr>
          <w:rFonts w:ascii="Times New Roman" w:hAnsi="Times New Roman" w:cs="Times New Roman"/>
          <w:sz w:val="24"/>
          <w:szCs w:val="24"/>
        </w:rPr>
      </w:pPr>
      <w:r w:rsidRPr="00BC4AC0">
        <w:rPr>
          <w:rFonts w:ascii="Times New Roman" w:hAnsi="Times New Roman" w:cs="Times New Roman"/>
          <w:sz w:val="24"/>
          <w:szCs w:val="24"/>
        </w:rPr>
        <w:t xml:space="preserve">Lectura y acuerdo conducente del </w:t>
      </w:r>
      <w:r w:rsidRPr="00BC4AC0">
        <w:rPr>
          <w:rFonts w:ascii="Times New Roman" w:hAnsi="Times New Roman" w:cs="Times New Roman"/>
          <w:bCs/>
          <w:sz w:val="24"/>
          <w:szCs w:val="24"/>
        </w:rPr>
        <w:t xml:space="preserve">Punto de Acuerdo </w:t>
      </w:r>
      <w:r w:rsidRPr="00BC4AC0">
        <w:rPr>
          <w:rFonts w:ascii="Times New Roman" w:hAnsi="Times New Roman" w:cs="Times New Roman"/>
          <w:sz w:val="24"/>
          <w:szCs w:val="24"/>
        </w:rPr>
        <w:t xml:space="preserve">de urgente y obvia resolución, mediante el cual se exhorta, al </w:t>
      </w:r>
      <w:r w:rsidRPr="00BC4AC0">
        <w:rPr>
          <w:rFonts w:ascii="Times New Roman" w:hAnsi="Times New Roman" w:cs="Times New Roman"/>
          <w:bCs/>
          <w:sz w:val="24"/>
          <w:szCs w:val="24"/>
        </w:rPr>
        <w:t>Presidente del Tribunal Superior de Justicia del Estado de México y Presidente del Consejo de la Judicatura</w:t>
      </w:r>
      <w:r w:rsidRPr="00BC4AC0">
        <w:rPr>
          <w:rFonts w:ascii="Times New Roman" w:hAnsi="Times New Roman" w:cs="Times New Roman"/>
          <w:sz w:val="24"/>
          <w:szCs w:val="24"/>
        </w:rPr>
        <w:t xml:space="preserve"> para que implemente protocolo de seguridad para diligencias fuera de juzgado para notificadores y ejecutores, así como implementar medidas que garanticen, la jornada laboral de ocho horas de las y los servidores públicos del propio Poder Judicial del Estado de México, presentado por la Diputada María Elizabeth Millán García, en nombre del Grupo Parlamentario del Partido morena.</w:t>
      </w:r>
    </w:p>
    <w:p w:rsidR="00705D1E" w:rsidRPr="00BC4AC0" w:rsidRDefault="00705D1E" w:rsidP="00C2309E">
      <w:pPr>
        <w:pStyle w:val="Prrafodelista"/>
        <w:spacing w:after="0" w:line="240" w:lineRule="auto"/>
        <w:ind w:left="0" w:right="49"/>
        <w:rPr>
          <w:rFonts w:ascii="Times New Roman" w:hAnsi="Times New Roman" w:cs="Times New Roman"/>
          <w:sz w:val="24"/>
          <w:szCs w:val="24"/>
        </w:rPr>
      </w:pPr>
    </w:p>
    <w:p w:rsidR="00B974CF" w:rsidRPr="00BC4AC0" w:rsidRDefault="00B974CF" w:rsidP="00C2309E">
      <w:pPr>
        <w:pStyle w:val="Sinespaciado"/>
        <w:numPr>
          <w:ilvl w:val="0"/>
          <w:numId w:val="3"/>
        </w:numPr>
        <w:ind w:left="0" w:right="49" w:firstLine="0"/>
        <w:jc w:val="both"/>
        <w:rPr>
          <w:rFonts w:ascii="Times New Roman" w:hAnsi="Times New Roman" w:cs="Times New Roman"/>
          <w:sz w:val="24"/>
          <w:szCs w:val="24"/>
        </w:rPr>
      </w:pPr>
      <w:r w:rsidRPr="00BC4AC0">
        <w:rPr>
          <w:rFonts w:ascii="Times New Roman" w:hAnsi="Times New Roman" w:cs="Times New Roman"/>
          <w:bCs/>
          <w:sz w:val="24"/>
          <w:szCs w:val="24"/>
        </w:rPr>
        <w:t xml:space="preserve">Posicionamiento </w:t>
      </w:r>
      <w:r w:rsidRPr="00BC4AC0">
        <w:rPr>
          <w:rFonts w:ascii="Times New Roman" w:hAnsi="Times New Roman" w:cs="Times New Roman"/>
          <w:sz w:val="24"/>
          <w:szCs w:val="24"/>
        </w:rPr>
        <w:t xml:space="preserve">sobre la contestación de la titular de la Secretaría del Campo del Gobierno del Estado de México, al acuerdo de la presente Legislatura publicado el 29 de abril de 2021 en el Periódico Oficial “Gaceta del Gobierno”, presentado por el Diputado Margarito González Morales en nombre del Grupo Parlamentario del Partido </w:t>
      </w:r>
      <w:r w:rsidR="00AE29EB" w:rsidRPr="00BC4AC0">
        <w:rPr>
          <w:rFonts w:ascii="Times New Roman" w:hAnsi="Times New Roman" w:cs="Times New Roman"/>
          <w:sz w:val="24"/>
          <w:szCs w:val="24"/>
        </w:rPr>
        <w:t>morena.</w:t>
      </w:r>
    </w:p>
    <w:p w:rsidR="00705D1E" w:rsidRPr="00BC4AC0" w:rsidRDefault="00705D1E" w:rsidP="00C2309E">
      <w:pPr>
        <w:pStyle w:val="Sinespaciado"/>
        <w:ind w:right="49"/>
        <w:jc w:val="both"/>
        <w:rPr>
          <w:rFonts w:ascii="Times New Roman" w:hAnsi="Times New Roman" w:cs="Times New Roman"/>
          <w:sz w:val="24"/>
          <w:szCs w:val="24"/>
        </w:rPr>
      </w:pPr>
    </w:p>
    <w:p w:rsidR="00B974CF" w:rsidRPr="00BC4AC0" w:rsidRDefault="00B974CF" w:rsidP="00C2309E">
      <w:pPr>
        <w:pStyle w:val="Sinespaciado"/>
        <w:numPr>
          <w:ilvl w:val="0"/>
          <w:numId w:val="3"/>
        </w:numPr>
        <w:ind w:left="0" w:right="49" w:firstLine="0"/>
        <w:jc w:val="both"/>
        <w:rPr>
          <w:rFonts w:ascii="Times New Roman" w:hAnsi="Times New Roman" w:cs="Times New Roman"/>
          <w:sz w:val="24"/>
          <w:szCs w:val="24"/>
        </w:rPr>
      </w:pPr>
      <w:r w:rsidRPr="00BC4AC0">
        <w:rPr>
          <w:rFonts w:ascii="Times New Roman" w:hAnsi="Times New Roman" w:cs="Times New Roman"/>
          <w:sz w:val="24"/>
          <w:szCs w:val="24"/>
        </w:rPr>
        <w:t>Lectura y acuerdo conducente de Iniciativa con Proyecto de Decreto por el que se aprueba la renuncia de la Maestra en Derecho Myrna Araceli García Morón, al cargo de Magistrada del Tribunal de Justicia Administrativa del Estado de México, presentado por el Titular del Ejecutivo Estatal, de urgente y obvia resolución</w:t>
      </w:r>
    </w:p>
    <w:p w:rsidR="00705D1E" w:rsidRPr="00BC4AC0" w:rsidRDefault="00705D1E" w:rsidP="00C2309E">
      <w:pPr>
        <w:pStyle w:val="Sinespaciado"/>
        <w:ind w:right="49"/>
        <w:jc w:val="both"/>
        <w:rPr>
          <w:rFonts w:ascii="Times New Roman" w:hAnsi="Times New Roman" w:cs="Times New Roman"/>
          <w:sz w:val="24"/>
          <w:szCs w:val="24"/>
        </w:rPr>
      </w:pPr>
    </w:p>
    <w:p w:rsidR="00B974CF" w:rsidRPr="00BC4AC0" w:rsidRDefault="00B974CF" w:rsidP="00C2309E">
      <w:pPr>
        <w:pStyle w:val="Sinespaciado"/>
        <w:numPr>
          <w:ilvl w:val="0"/>
          <w:numId w:val="3"/>
        </w:numPr>
        <w:ind w:left="0" w:right="49" w:firstLine="0"/>
        <w:jc w:val="both"/>
        <w:rPr>
          <w:rFonts w:ascii="Times New Roman" w:hAnsi="Times New Roman" w:cs="Times New Roman"/>
          <w:sz w:val="24"/>
          <w:szCs w:val="24"/>
        </w:rPr>
      </w:pPr>
      <w:r w:rsidRPr="00BC4AC0">
        <w:rPr>
          <w:rFonts w:ascii="Times New Roman" w:hAnsi="Times New Roman" w:cs="Times New Roman"/>
          <w:sz w:val="24"/>
          <w:szCs w:val="24"/>
        </w:rPr>
        <w:t>clausura de la sesión.</w:t>
      </w:r>
    </w:p>
    <w:p w:rsidR="00705D1E" w:rsidRPr="00BC4AC0" w:rsidRDefault="00705D1E" w:rsidP="00C2309E">
      <w:pPr>
        <w:pStyle w:val="Sinespaciado"/>
        <w:ind w:right="49"/>
        <w:jc w:val="both"/>
        <w:rPr>
          <w:rFonts w:ascii="Times New Roman" w:hAnsi="Times New Roman" w:cs="Times New Roman"/>
          <w:sz w:val="24"/>
          <w:szCs w:val="24"/>
        </w:rPr>
      </w:pPr>
    </w:p>
    <w:p w:rsidR="00B974CF" w:rsidRPr="00BC4AC0" w:rsidRDefault="00B974CF"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tab/>
        <w:t>Es cuanto señor presidente.</w:t>
      </w:r>
    </w:p>
    <w:p w:rsidR="00705D1E" w:rsidRPr="00BC4AC0" w:rsidRDefault="00705D1E" w:rsidP="00C2309E">
      <w:pPr>
        <w:pStyle w:val="Sinespaciado"/>
        <w:ind w:right="49"/>
        <w:jc w:val="both"/>
        <w:rPr>
          <w:rFonts w:ascii="Times New Roman" w:hAnsi="Times New Roman" w:cs="Times New Roman"/>
          <w:sz w:val="24"/>
          <w:szCs w:val="24"/>
        </w:rPr>
      </w:pPr>
    </w:p>
    <w:p w:rsidR="00B974CF" w:rsidRPr="00BC4AC0" w:rsidRDefault="00B974CF"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b/>
          <w:sz w:val="24"/>
          <w:szCs w:val="24"/>
        </w:rPr>
        <w:t xml:space="preserve">PRESIDENTE DIP. </w:t>
      </w:r>
      <w:r w:rsidRPr="00BC4AC0">
        <w:rPr>
          <w:rFonts w:ascii="Times New Roman" w:hAnsi="Times New Roman" w:cs="Times New Roman"/>
          <w:b/>
          <w:sz w:val="24"/>
          <w:szCs w:val="24"/>
          <w:lang w:eastAsia="es-MX"/>
        </w:rPr>
        <w:t>VALENTÍN GONZÁLEZ BAUTISTA.</w:t>
      </w:r>
      <w:r w:rsidRPr="00BC4AC0">
        <w:rPr>
          <w:rFonts w:ascii="Times New Roman" w:hAnsi="Times New Roman" w:cs="Times New Roman"/>
          <w:sz w:val="24"/>
          <w:szCs w:val="24"/>
          <w:lang w:eastAsia="es-MX"/>
        </w:rPr>
        <w:t xml:space="preserve"> Pido a quienes estén de acuerdo en que la propuesta que ha comunicado la </w:t>
      </w:r>
      <w:r w:rsidRPr="00BC4AC0">
        <w:rPr>
          <w:rFonts w:ascii="Times New Roman" w:hAnsi="Times New Roman" w:cs="Times New Roman"/>
          <w:sz w:val="24"/>
          <w:szCs w:val="24"/>
        </w:rPr>
        <w:t>Secretaría sea aprobada como orden del día, sírvanse levantar la mano.</w:t>
      </w:r>
    </w:p>
    <w:p w:rsidR="00705D1E" w:rsidRPr="00BC4AC0" w:rsidRDefault="00705D1E" w:rsidP="00C2309E">
      <w:pPr>
        <w:pStyle w:val="Sinespaciado"/>
        <w:ind w:right="49"/>
        <w:jc w:val="both"/>
        <w:rPr>
          <w:rFonts w:ascii="Times New Roman" w:hAnsi="Times New Roman" w:cs="Times New Roman"/>
          <w:sz w:val="24"/>
          <w:szCs w:val="24"/>
        </w:rPr>
      </w:pPr>
    </w:p>
    <w:p w:rsidR="00B974CF" w:rsidRPr="00BC4AC0" w:rsidRDefault="00B974CF"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tab/>
        <w:t>¿En contra, en abstención?</w:t>
      </w:r>
    </w:p>
    <w:p w:rsidR="00B974CF" w:rsidRPr="00BC4AC0" w:rsidRDefault="00B974CF"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b/>
          <w:sz w:val="24"/>
          <w:szCs w:val="24"/>
        </w:rPr>
        <w:t>SECRETARIO DIP. ÓSCAR GARCÍA ROSAS</w:t>
      </w:r>
      <w:r w:rsidRPr="00BC4AC0">
        <w:rPr>
          <w:rFonts w:ascii="Times New Roman" w:hAnsi="Times New Roman" w:cs="Times New Roman"/>
          <w:sz w:val="24"/>
          <w:szCs w:val="24"/>
        </w:rPr>
        <w:t>. La propuesta del orden del día, ha sido aprobada por unanimidad de votos.</w:t>
      </w:r>
    </w:p>
    <w:p w:rsidR="00705D1E" w:rsidRPr="00BC4AC0" w:rsidRDefault="00705D1E" w:rsidP="00C2309E">
      <w:pPr>
        <w:pStyle w:val="Sinespaciado"/>
        <w:ind w:right="49"/>
        <w:jc w:val="both"/>
        <w:rPr>
          <w:rFonts w:ascii="Times New Roman" w:hAnsi="Times New Roman" w:cs="Times New Roman"/>
          <w:sz w:val="24"/>
          <w:szCs w:val="24"/>
        </w:rPr>
      </w:pPr>
    </w:p>
    <w:p w:rsidR="00B974CF" w:rsidRPr="00BC4AC0" w:rsidRDefault="00B974CF" w:rsidP="00C2309E">
      <w:pPr>
        <w:pStyle w:val="Sinespaciado"/>
        <w:ind w:right="49"/>
        <w:jc w:val="both"/>
        <w:rPr>
          <w:rFonts w:ascii="Times New Roman" w:hAnsi="Times New Roman" w:cs="Times New Roman"/>
          <w:sz w:val="24"/>
          <w:szCs w:val="24"/>
          <w:lang w:eastAsia="es-MX"/>
        </w:rPr>
      </w:pPr>
      <w:r w:rsidRPr="00BC4AC0">
        <w:rPr>
          <w:rFonts w:ascii="Times New Roman" w:hAnsi="Times New Roman" w:cs="Times New Roman"/>
          <w:b/>
          <w:sz w:val="24"/>
          <w:szCs w:val="24"/>
        </w:rPr>
        <w:t xml:space="preserve">PRESIDENTE DIP. </w:t>
      </w:r>
      <w:r w:rsidRPr="00BC4AC0">
        <w:rPr>
          <w:rFonts w:ascii="Times New Roman" w:hAnsi="Times New Roman" w:cs="Times New Roman"/>
          <w:b/>
          <w:sz w:val="24"/>
          <w:szCs w:val="24"/>
          <w:lang w:eastAsia="es-MX"/>
        </w:rPr>
        <w:t>VALENTÍN GONZÁLEZ BAUTISTA</w:t>
      </w:r>
      <w:r w:rsidRPr="00BC4AC0">
        <w:rPr>
          <w:rFonts w:ascii="Times New Roman" w:hAnsi="Times New Roman" w:cs="Times New Roman"/>
          <w:sz w:val="24"/>
          <w:szCs w:val="24"/>
          <w:lang w:eastAsia="es-MX"/>
        </w:rPr>
        <w:t>. Para sustanciar el punto número 2, el diputado Bryan Andrés Tinoco, leerá el dictamen formulado por la comisión de comunicaciones y transportes.</w:t>
      </w:r>
    </w:p>
    <w:p w:rsidR="00705D1E" w:rsidRPr="00BC4AC0" w:rsidRDefault="00705D1E" w:rsidP="00C2309E">
      <w:pPr>
        <w:pStyle w:val="Sinespaciado"/>
        <w:ind w:right="49"/>
        <w:jc w:val="both"/>
        <w:rPr>
          <w:rFonts w:ascii="Times New Roman" w:hAnsi="Times New Roman" w:cs="Times New Roman"/>
          <w:sz w:val="24"/>
          <w:szCs w:val="24"/>
          <w:lang w:eastAsia="es-MX"/>
        </w:rPr>
      </w:pPr>
    </w:p>
    <w:p w:rsidR="00B974CF" w:rsidRPr="00BC4AC0" w:rsidRDefault="00B974CF"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b/>
          <w:sz w:val="24"/>
          <w:szCs w:val="24"/>
          <w:lang w:eastAsia="es-MX"/>
        </w:rPr>
        <w:t>DIP. BRYAN TINOCO RUIZ</w:t>
      </w:r>
      <w:r w:rsidRPr="00BC4AC0">
        <w:rPr>
          <w:rFonts w:ascii="Times New Roman" w:hAnsi="Times New Roman" w:cs="Times New Roman"/>
          <w:sz w:val="24"/>
          <w:szCs w:val="24"/>
          <w:lang w:eastAsia="es-MX"/>
        </w:rPr>
        <w:t xml:space="preserve">. Con la venia del </w:t>
      </w:r>
      <w:r w:rsidRPr="00BC4AC0">
        <w:rPr>
          <w:rFonts w:ascii="Times New Roman" w:hAnsi="Times New Roman" w:cs="Times New Roman"/>
          <w:sz w:val="24"/>
          <w:szCs w:val="24"/>
        </w:rPr>
        <w:t>presidente de la Mesa Directiva y de sus integrantes, saludo con mucho afecto a mis compañeras y compañeros legisladores y legisladoras, a los medios de comunicación y a los mexiquenses que nos siguen a través d</w:t>
      </w:r>
      <w:r w:rsidR="00BC4AC0">
        <w:rPr>
          <w:rFonts w:ascii="Times New Roman" w:hAnsi="Times New Roman" w:cs="Times New Roman"/>
          <w:sz w:val="24"/>
          <w:szCs w:val="24"/>
        </w:rPr>
        <w:t>e</w:t>
      </w:r>
      <w:r w:rsidRPr="00BC4AC0">
        <w:rPr>
          <w:rFonts w:ascii="Times New Roman" w:hAnsi="Times New Roman" w:cs="Times New Roman"/>
          <w:sz w:val="24"/>
          <w:szCs w:val="24"/>
        </w:rPr>
        <w:t xml:space="preserve"> las distintas redes sociales.</w:t>
      </w:r>
    </w:p>
    <w:p w:rsidR="00705D1E" w:rsidRPr="00BC4AC0" w:rsidRDefault="00705D1E" w:rsidP="00C2309E">
      <w:pPr>
        <w:pStyle w:val="Sinespaciado"/>
        <w:ind w:right="49"/>
        <w:jc w:val="both"/>
        <w:rPr>
          <w:rFonts w:ascii="Times New Roman" w:hAnsi="Times New Roman" w:cs="Times New Roman"/>
          <w:sz w:val="24"/>
          <w:szCs w:val="24"/>
        </w:rPr>
      </w:pPr>
    </w:p>
    <w:p w:rsidR="00B974CF" w:rsidRPr="00BC4AC0" w:rsidRDefault="00B974CF"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tab/>
        <w:t>Previamente al dar la lectura del dictamen, tengo algunas palabras que comunicarles a los colectivos de ciclistas y ciclistas, de las y los ciclistas; primero que nada, agradezco su confianza y valoró con mucho aprecio la lucha para alcanzar una movilidad más sustentable en nuestro Estado, de la cual orgullosamente un servidor, ha sido participe.</w:t>
      </w:r>
    </w:p>
    <w:p w:rsidR="00705D1E" w:rsidRPr="00BC4AC0" w:rsidRDefault="00705D1E" w:rsidP="00C2309E">
      <w:pPr>
        <w:pStyle w:val="Sinespaciado"/>
        <w:ind w:right="49"/>
        <w:jc w:val="both"/>
        <w:rPr>
          <w:rFonts w:ascii="Times New Roman" w:hAnsi="Times New Roman" w:cs="Times New Roman"/>
          <w:sz w:val="24"/>
          <w:szCs w:val="24"/>
        </w:rPr>
      </w:pPr>
    </w:p>
    <w:p w:rsidR="00B974CF" w:rsidRPr="00BC4AC0" w:rsidRDefault="00B974CF"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tab/>
        <w:t>Conozco las enormes carencias que tienen nuestras vialidades, porque las he transitado en cada pedalada que doy. Yo al igual que muchas personas he utilizado la bicicleta para acudir a mi anterior y presentes fuente de empleo, también he enfrentado accidentes de tránsito que se presentan en las calles y avenidas.</w:t>
      </w:r>
    </w:p>
    <w:p w:rsidR="00705D1E" w:rsidRPr="00BC4AC0" w:rsidRDefault="00705D1E" w:rsidP="00C2309E">
      <w:pPr>
        <w:pStyle w:val="Sinespaciado"/>
        <w:ind w:right="49"/>
        <w:jc w:val="both"/>
        <w:rPr>
          <w:rFonts w:ascii="Times New Roman" w:hAnsi="Times New Roman" w:cs="Times New Roman"/>
          <w:sz w:val="24"/>
          <w:szCs w:val="24"/>
        </w:rPr>
      </w:pPr>
    </w:p>
    <w:p w:rsidR="00B974CF" w:rsidRPr="00BC4AC0" w:rsidRDefault="00B974CF"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tab/>
        <w:t>Por ello, hace un par de meses, presente esta propuesta legislativa en virtud de mejorar las condiciones de ciclistas y peatones, los sectores más vulnerables de nuestro sistema de movilidad, iniciativa a la cual fue robustecida por las y los diputados integrantes de la Comisión de Comunicaciones y Transportes, a quien por supuesto, congratulo, especialmente al presidente diputado Nazario, a la diputada Iveth y al diputado Javier Zepeda, muchas gracias por sus aportaciones.</w:t>
      </w:r>
    </w:p>
    <w:p w:rsidR="00705D1E" w:rsidRPr="00BC4AC0" w:rsidRDefault="00705D1E" w:rsidP="00C2309E">
      <w:pPr>
        <w:pStyle w:val="Sinespaciado"/>
        <w:ind w:right="49"/>
        <w:jc w:val="both"/>
        <w:rPr>
          <w:rFonts w:ascii="Times New Roman" w:hAnsi="Times New Roman" w:cs="Times New Roman"/>
          <w:sz w:val="24"/>
          <w:szCs w:val="24"/>
        </w:rPr>
      </w:pPr>
    </w:p>
    <w:p w:rsidR="00B974CF" w:rsidRPr="00BC4AC0" w:rsidRDefault="00B974CF"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tab/>
        <w:t>Debemos reflexionar que el uso de transportes alternos como lo son la bicicleta, no debe ser considerado como un objeto de escaso valor económico con estatus social, sino por al contrario, debe de ser un sinónimo de bienestar y prevención para la salud, un derecho humano que sin lugar a dudas, ha cobrado más importancia en los últimos años, esperamos que esta Honorable LX Legislatura una vez más, haga historia con la ciudadanía mexiquense, aprobando el presente proyecto de dictamen de iniciativa, el cual contiene principalmente el reconocimiento y protección al derecho humano a la movilidad universal, incluyente, saludable, no contaminante y gratuita.</w:t>
      </w:r>
    </w:p>
    <w:p w:rsidR="00705D1E" w:rsidRPr="00BC4AC0" w:rsidRDefault="00705D1E" w:rsidP="00C2309E">
      <w:pPr>
        <w:pStyle w:val="Sinespaciado"/>
        <w:ind w:right="49"/>
        <w:jc w:val="both"/>
        <w:rPr>
          <w:rFonts w:ascii="Times New Roman" w:hAnsi="Times New Roman" w:cs="Times New Roman"/>
          <w:sz w:val="24"/>
          <w:szCs w:val="24"/>
        </w:rPr>
      </w:pPr>
    </w:p>
    <w:p w:rsidR="00B974CF" w:rsidRPr="00BC4AC0" w:rsidRDefault="00B974CF"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tab/>
        <w:t>El es</w:t>
      </w:r>
      <w:bookmarkStart w:id="0" w:name="_GoBack"/>
      <w:bookmarkEnd w:id="0"/>
      <w:r w:rsidRPr="00BC4AC0">
        <w:rPr>
          <w:rFonts w:ascii="Times New Roman" w:hAnsi="Times New Roman" w:cs="Times New Roman"/>
          <w:sz w:val="24"/>
          <w:szCs w:val="24"/>
        </w:rPr>
        <w:t>tablecimiento de las prerrogativas para contar con la infraestructura necesaria a personas que se movilicen mediante el uso de bicicleta para su correcta y segura circulación.</w:t>
      </w:r>
    </w:p>
    <w:p w:rsidR="00B974CF" w:rsidRPr="00BC4AC0" w:rsidRDefault="00B974CF"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tab/>
        <w:t xml:space="preserve">Por último, la </w:t>
      </w:r>
      <w:r w:rsidR="005022BB" w:rsidRPr="00BC4AC0">
        <w:rPr>
          <w:rFonts w:ascii="Times New Roman" w:hAnsi="Times New Roman" w:cs="Times New Roman"/>
          <w:sz w:val="24"/>
          <w:szCs w:val="24"/>
        </w:rPr>
        <w:t xml:space="preserve">constitución </w:t>
      </w:r>
      <w:r w:rsidRPr="00BC4AC0">
        <w:rPr>
          <w:rFonts w:ascii="Times New Roman" w:hAnsi="Times New Roman" w:cs="Times New Roman"/>
          <w:sz w:val="24"/>
          <w:szCs w:val="24"/>
        </w:rPr>
        <w:t>del Fondo de Movilidad para Ciclistas y Transeúntes del Estado de México</w:t>
      </w:r>
      <w:r w:rsidR="00DE6F6A" w:rsidRPr="00BC4AC0">
        <w:rPr>
          <w:rFonts w:ascii="Times New Roman" w:hAnsi="Times New Roman" w:cs="Times New Roman"/>
          <w:sz w:val="24"/>
          <w:szCs w:val="24"/>
        </w:rPr>
        <w:t>,</w:t>
      </w:r>
      <w:r w:rsidRPr="00BC4AC0">
        <w:rPr>
          <w:rFonts w:ascii="Times New Roman" w:hAnsi="Times New Roman" w:cs="Times New Roman"/>
          <w:sz w:val="24"/>
          <w:szCs w:val="24"/>
        </w:rPr>
        <w:t xml:space="preserve"> </w:t>
      </w:r>
      <w:proofErr w:type="spellStart"/>
      <w:r w:rsidRPr="00BC4AC0">
        <w:rPr>
          <w:rFonts w:ascii="Times New Roman" w:hAnsi="Times New Roman" w:cs="Times New Roman"/>
          <w:sz w:val="24"/>
          <w:szCs w:val="24"/>
        </w:rPr>
        <w:t>FOMOCyT</w:t>
      </w:r>
      <w:proofErr w:type="spellEnd"/>
      <w:r w:rsidRPr="00BC4AC0">
        <w:rPr>
          <w:rFonts w:ascii="Times New Roman" w:hAnsi="Times New Roman" w:cs="Times New Roman"/>
          <w:sz w:val="24"/>
          <w:szCs w:val="24"/>
        </w:rPr>
        <w:t xml:space="preserve"> que perseguirá como únicos objetivos:</w:t>
      </w:r>
    </w:p>
    <w:p w:rsidR="00705D1E" w:rsidRPr="00BC4AC0" w:rsidRDefault="00705D1E" w:rsidP="00C2309E">
      <w:pPr>
        <w:pStyle w:val="Sinespaciado"/>
        <w:ind w:right="49"/>
        <w:jc w:val="both"/>
        <w:rPr>
          <w:rFonts w:ascii="Times New Roman" w:hAnsi="Times New Roman" w:cs="Times New Roman"/>
          <w:sz w:val="24"/>
          <w:szCs w:val="24"/>
        </w:rPr>
      </w:pPr>
    </w:p>
    <w:p w:rsidR="00B974CF" w:rsidRPr="00BC4AC0" w:rsidRDefault="00B974CF" w:rsidP="00C2309E">
      <w:pPr>
        <w:pStyle w:val="Sinespaciado"/>
        <w:numPr>
          <w:ilvl w:val="0"/>
          <w:numId w:val="4"/>
        </w:numPr>
        <w:ind w:left="0" w:right="49" w:firstLine="0"/>
        <w:jc w:val="both"/>
        <w:rPr>
          <w:rFonts w:ascii="Times New Roman" w:hAnsi="Times New Roman" w:cs="Times New Roman"/>
          <w:sz w:val="24"/>
          <w:szCs w:val="24"/>
        </w:rPr>
      </w:pPr>
      <w:r w:rsidRPr="00BC4AC0">
        <w:rPr>
          <w:rFonts w:ascii="Times New Roman" w:hAnsi="Times New Roman" w:cs="Times New Roman"/>
          <w:sz w:val="24"/>
          <w:szCs w:val="24"/>
        </w:rPr>
        <w:t>Crear una partida presupuestal especial para implementar mejoras a la infraestructura para la movilidad alternativa no motorizada y peatonal.</w:t>
      </w:r>
    </w:p>
    <w:p w:rsidR="00705D1E" w:rsidRPr="00BC4AC0" w:rsidRDefault="00705D1E" w:rsidP="00C2309E">
      <w:pPr>
        <w:pStyle w:val="Sinespaciado"/>
        <w:ind w:right="49"/>
        <w:jc w:val="both"/>
        <w:rPr>
          <w:rFonts w:ascii="Times New Roman" w:hAnsi="Times New Roman" w:cs="Times New Roman"/>
          <w:sz w:val="24"/>
          <w:szCs w:val="24"/>
        </w:rPr>
      </w:pPr>
    </w:p>
    <w:p w:rsidR="00B974CF" w:rsidRPr="00BC4AC0" w:rsidRDefault="00DE6F6A"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t>2</w:t>
      </w:r>
      <w:r w:rsidR="00B974CF" w:rsidRPr="00BC4AC0">
        <w:rPr>
          <w:rFonts w:ascii="Times New Roman" w:hAnsi="Times New Roman" w:cs="Times New Roman"/>
          <w:sz w:val="24"/>
          <w:szCs w:val="24"/>
        </w:rPr>
        <w:t>. Crear una partida presupuestal especial para implementar mejoras a la infraestructura para la movilidad alternativa, perdón, perdón, otorgue mantenimiento a la infraestructura ciclista y peatonal ya establecida en los municipios.</w:t>
      </w:r>
    </w:p>
    <w:p w:rsidR="00973E65" w:rsidRPr="00BC4AC0" w:rsidRDefault="00973E65" w:rsidP="00C2309E">
      <w:pPr>
        <w:pStyle w:val="Sinespaciado"/>
        <w:ind w:right="49"/>
        <w:jc w:val="both"/>
        <w:rPr>
          <w:rFonts w:ascii="Times New Roman" w:hAnsi="Times New Roman" w:cs="Times New Roman"/>
          <w:sz w:val="24"/>
          <w:szCs w:val="24"/>
        </w:rPr>
      </w:pPr>
    </w:p>
    <w:p w:rsidR="00B974CF" w:rsidRPr="00BC4AC0" w:rsidRDefault="00DE6F6A"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t>3</w:t>
      </w:r>
      <w:r w:rsidR="00B974CF" w:rsidRPr="00BC4AC0">
        <w:rPr>
          <w:rFonts w:ascii="Times New Roman" w:hAnsi="Times New Roman" w:cs="Times New Roman"/>
          <w:sz w:val="24"/>
          <w:szCs w:val="24"/>
        </w:rPr>
        <w:t>. Desarrolle acciones para reducir los accidentes de peatones y ciclistas.</w:t>
      </w:r>
    </w:p>
    <w:p w:rsidR="00705D1E" w:rsidRPr="00BC4AC0" w:rsidRDefault="00705D1E" w:rsidP="00C2309E">
      <w:pPr>
        <w:pStyle w:val="Sinespaciado"/>
        <w:ind w:right="49"/>
        <w:jc w:val="both"/>
        <w:rPr>
          <w:rFonts w:ascii="Times New Roman" w:hAnsi="Times New Roman" w:cs="Times New Roman"/>
          <w:sz w:val="24"/>
          <w:szCs w:val="24"/>
        </w:rPr>
      </w:pPr>
    </w:p>
    <w:p w:rsidR="00B974CF" w:rsidRPr="00BC4AC0" w:rsidRDefault="00DE6F6A"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t>4</w:t>
      </w:r>
      <w:r w:rsidR="00B974CF" w:rsidRPr="00BC4AC0">
        <w:rPr>
          <w:rFonts w:ascii="Times New Roman" w:hAnsi="Times New Roman" w:cs="Times New Roman"/>
          <w:sz w:val="24"/>
          <w:szCs w:val="24"/>
        </w:rPr>
        <w:t>. Implementar políticas al fomento del uso de la bicicleta y demás medios de transporte no contaminantes.</w:t>
      </w:r>
    </w:p>
    <w:p w:rsidR="00705D1E" w:rsidRPr="00BC4AC0" w:rsidRDefault="00705D1E" w:rsidP="00C2309E">
      <w:pPr>
        <w:pStyle w:val="Sinespaciado"/>
        <w:ind w:right="49"/>
        <w:jc w:val="both"/>
        <w:rPr>
          <w:rFonts w:ascii="Times New Roman" w:hAnsi="Times New Roman" w:cs="Times New Roman"/>
          <w:sz w:val="24"/>
          <w:szCs w:val="24"/>
        </w:rPr>
      </w:pPr>
    </w:p>
    <w:p w:rsidR="00B974CF" w:rsidRPr="00BC4AC0" w:rsidRDefault="00B974CF"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tab/>
      </w:r>
      <w:r w:rsidR="00AE29EB" w:rsidRPr="00BC4AC0">
        <w:rPr>
          <w:rFonts w:ascii="Times New Roman" w:hAnsi="Times New Roman" w:cs="Times New Roman"/>
          <w:sz w:val="24"/>
          <w:szCs w:val="24"/>
        </w:rPr>
        <w:t>Por lo anteriormente expresado debemos de reconocer</w:t>
      </w:r>
      <w:r w:rsidRPr="00BC4AC0">
        <w:rPr>
          <w:rFonts w:ascii="Times New Roman" w:hAnsi="Times New Roman" w:cs="Times New Roman"/>
          <w:sz w:val="24"/>
          <w:szCs w:val="24"/>
        </w:rPr>
        <w:t xml:space="preserve"> que gracias a la singularidad, la longevidad y versatilidad de la bicicleta, ésta constituye un medio de transporte sostenible, sencillo, asequible, fiable, limpio y ecológico.</w:t>
      </w:r>
    </w:p>
    <w:p w:rsidR="00705D1E" w:rsidRPr="00BC4AC0" w:rsidRDefault="00705D1E" w:rsidP="00C2309E">
      <w:pPr>
        <w:pStyle w:val="Sinespaciado"/>
        <w:ind w:right="49"/>
        <w:jc w:val="both"/>
        <w:rPr>
          <w:rFonts w:ascii="Times New Roman" w:hAnsi="Times New Roman" w:cs="Times New Roman"/>
          <w:sz w:val="24"/>
          <w:szCs w:val="24"/>
        </w:rPr>
      </w:pPr>
    </w:p>
    <w:p w:rsidR="00B974CF" w:rsidRPr="00BC4AC0" w:rsidRDefault="00B974CF" w:rsidP="00C2309E">
      <w:pPr>
        <w:spacing w:after="0" w:line="240" w:lineRule="auto"/>
        <w:ind w:right="49"/>
        <w:rPr>
          <w:rFonts w:ascii="Times New Roman" w:hAnsi="Times New Roman" w:cs="Times New Roman"/>
          <w:sz w:val="24"/>
          <w:szCs w:val="24"/>
        </w:rPr>
      </w:pPr>
      <w:r w:rsidRPr="00BC4AC0">
        <w:rPr>
          <w:rFonts w:ascii="Times New Roman" w:hAnsi="Times New Roman" w:cs="Times New Roman"/>
          <w:sz w:val="24"/>
          <w:szCs w:val="24"/>
        </w:rPr>
        <w:t>Para una Legislatura en pro de los ciclistas y transeúntes.</w:t>
      </w:r>
    </w:p>
    <w:p w:rsidR="00705D1E" w:rsidRPr="00BC4AC0" w:rsidRDefault="00705D1E" w:rsidP="00C2309E">
      <w:pPr>
        <w:spacing w:after="0" w:line="240" w:lineRule="auto"/>
        <w:ind w:right="49"/>
        <w:rPr>
          <w:rFonts w:ascii="Times New Roman" w:hAnsi="Times New Roman" w:cs="Times New Roman"/>
          <w:sz w:val="24"/>
          <w:szCs w:val="24"/>
        </w:rPr>
      </w:pPr>
    </w:p>
    <w:p w:rsidR="00B974CF" w:rsidRPr="00BC4AC0" w:rsidRDefault="00B974CF" w:rsidP="00C2309E">
      <w:pPr>
        <w:spacing w:after="0" w:line="240" w:lineRule="auto"/>
        <w:ind w:right="49"/>
        <w:rPr>
          <w:rFonts w:ascii="Times New Roman" w:hAnsi="Times New Roman" w:cs="Times New Roman"/>
          <w:sz w:val="24"/>
          <w:szCs w:val="24"/>
        </w:rPr>
      </w:pPr>
      <w:r w:rsidRPr="00BC4AC0">
        <w:rPr>
          <w:rFonts w:ascii="Times New Roman" w:hAnsi="Times New Roman" w:cs="Times New Roman"/>
          <w:sz w:val="24"/>
          <w:szCs w:val="24"/>
        </w:rPr>
        <w:t>Ahora daré lectura al siguiente dictamen.</w:t>
      </w:r>
    </w:p>
    <w:p w:rsidR="00705D1E" w:rsidRPr="00BC4AC0" w:rsidRDefault="00705D1E" w:rsidP="00C2309E">
      <w:pPr>
        <w:spacing w:after="0" w:line="240" w:lineRule="auto"/>
        <w:ind w:right="49"/>
        <w:rPr>
          <w:rFonts w:ascii="Times New Roman" w:hAnsi="Times New Roman" w:cs="Times New Roman"/>
          <w:sz w:val="24"/>
          <w:szCs w:val="24"/>
        </w:rPr>
      </w:pPr>
    </w:p>
    <w:p w:rsidR="00B974CF" w:rsidRPr="00BC4AC0" w:rsidRDefault="00973BAE" w:rsidP="00C2309E">
      <w:pPr>
        <w:spacing w:after="0" w:line="240" w:lineRule="auto"/>
        <w:ind w:right="49"/>
        <w:rPr>
          <w:rFonts w:ascii="Times New Roman" w:hAnsi="Times New Roman" w:cs="Times New Roman"/>
          <w:sz w:val="24"/>
          <w:szCs w:val="24"/>
        </w:rPr>
      </w:pPr>
      <w:r w:rsidRPr="00BC4AC0">
        <w:rPr>
          <w:rFonts w:ascii="Times New Roman" w:hAnsi="Times New Roman" w:cs="Times New Roman"/>
          <w:sz w:val="24"/>
          <w:szCs w:val="24"/>
        </w:rPr>
        <w:t>Honorable Asamblea</w:t>
      </w:r>
      <w:r w:rsidR="00B974CF" w:rsidRPr="00BC4AC0">
        <w:rPr>
          <w:rFonts w:ascii="Times New Roman" w:hAnsi="Times New Roman" w:cs="Times New Roman"/>
          <w:sz w:val="24"/>
          <w:szCs w:val="24"/>
        </w:rPr>
        <w:t>.</w:t>
      </w:r>
    </w:p>
    <w:p w:rsidR="00705D1E" w:rsidRPr="00BC4AC0" w:rsidRDefault="00705D1E" w:rsidP="00C2309E">
      <w:pPr>
        <w:spacing w:after="0" w:line="240" w:lineRule="auto"/>
        <w:ind w:right="49"/>
        <w:rPr>
          <w:rFonts w:ascii="Times New Roman" w:hAnsi="Times New Roman" w:cs="Times New Roman"/>
          <w:sz w:val="24"/>
          <w:szCs w:val="24"/>
        </w:rPr>
      </w:pP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La Presidencia de la LX Legislatura remitió a la Comisión Legislativa de Comunicaciones y Transportes, para su estudio y dictamen la iniciativa con proyecto de decreto por el que se adicionan diversas disposiciones de la Ley de Movilidad del Estado de México, presentada por el de la voz diputado Bryan Andrés Tinoco Ruíz, en nombre del Grupo Parlamentario del Partido morena.</w:t>
      </w:r>
    </w:p>
    <w:p w:rsidR="00705D1E" w:rsidRPr="00BC4AC0" w:rsidRDefault="00705D1E" w:rsidP="00C2309E">
      <w:pPr>
        <w:spacing w:after="0" w:line="240" w:lineRule="auto"/>
        <w:ind w:right="49"/>
        <w:jc w:val="both"/>
        <w:rPr>
          <w:rFonts w:ascii="Times New Roman" w:hAnsi="Times New Roman" w:cs="Times New Roman"/>
          <w:sz w:val="24"/>
          <w:szCs w:val="24"/>
        </w:rPr>
      </w:pP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Realizado el estudio de la iniciativa de decreto y ampliamente discutido en la Comisión Legislativa nos permitimos con fundamento en lo dispuesto en los artículos 68, 70, 72 y 82 de la Ley Orgánica del Poder Legislativo del Estado Libre y Soberano de México, en relación con lo previsto en los artículos 13 A, 70, 73, 75, 78, 79 y 80 del Reglamento del Poder Legislativo del Estado Libre y Soberano de México, emitir el siguiente:</w:t>
      </w:r>
    </w:p>
    <w:p w:rsidR="00705D1E" w:rsidRPr="00BC4AC0" w:rsidRDefault="00705D1E" w:rsidP="00C2309E">
      <w:pPr>
        <w:spacing w:after="0" w:line="240" w:lineRule="auto"/>
        <w:ind w:right="49"/>
        <w:jc w:val="both"/>
        <w:rPr>
          <w:rFonts w:ascii="Times New Roman" w:hAnsi="Times New Roman" w:cs="Times New Roman"/>
          <w:sz w:val="24"/>
          <w:szCs w:val="24"/>
        </w:rPr>
      </w:pPr>
    </w:p>
    <w:p w:rsidR="00B974CF" w:rsidRPr="00BC4AC0" w:rsidRDefault="00B974CF" w:rsidP="00C2309E">
      <w:pPr>
        <w:spacing w:after="0" w:line="240" w:lineRule="auto"/>
        <w:ind w:right="49"/>
        <w:jc w:val="center"/>
        <w:rPr>
          <w:rFonts w:ascii="Times New Roman" w:hAnsi="Times New Roman" w:cs="Times New Roman"/>
          <w:sz w:val="24"/>
          <w:szCs w:val="24"/>
        </w:rPr>
      </w:pPr>
      <w:r w:rsidRPr="00BC4AC0">
        <w:rPr>
          <w:rFonts w:ascii="Times New Roman" w:hAnsi="Times New Roman" w:cs="Times New Roman"/>
          <w:sz w:val="24"/>
          <w:szCs w:val="24"/>
        </w:rPr>
        <w:t>DICTAMEN</w:t>
      </w:r>
    </w:p>
    <w:p w:rsidR="00B974CF" w:rsidRPr="00BC4AC0" w:rsidRDefault="00B974CF" w:rsidP="00C2309E">
      <w:pPr>
        <w:spacing w:after="0" w:line="240" w:lineRule="auto"/>
        <w:ind w:right="49"/>
        <w:rPr>
          <w:rFonts w:ascii="Times New Roman" w:hAnsi="Times New Roman" w:cs="Times New Roman"/>
          <w:sz w:val="24"/>
          <w:szCs w:val="24"/>
        </w:rPr>
      </w:pPr>
      <w:r w:rsidRPr="00BC4AC0">
        <w:rPr>
          <w:rFonts w:ascii="Times New Roman" w:hAnsi="Times New Roman" w:cs="Times New Roman"/>
          <w:sz w:val="24"/>
          <w:szCs w:val="24"/>
        </w:rPr>
        <w:t>ANTECEDENTES</w:t>
      </w:r>
    </w:p>
    <w:p w:rsidR="00705D1E" w:rsidRPr="00BC4AC0" w:rsidRDefault="00705D1E" w:rsidP="00C2309E">
      <w:pPr>
        <w:spacing w:after="0" w:line="240" w:lineRule="auto"/>
        <w:ind w:right="49"/>
        <w:rPr>
          <w:rFonts w:ascii="Times New Roman" w:hAnsi="Times New Roman" w:cs="Times New Roman"/>
          <w:sz w:val="24"/>
          <w:szCs w:val="24"/>
        </w:rPr>
      </w:pP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La iniciativa de decreto fue presentada a la aprobación de la LX Legislatura, por el diputado Bryan Andrés Tinoco Ruíz, en nombre del Grupo Parlamentario del Partido morena en ejercicio del derecho contenido en los artículos 51 fracción II de la Constitución Política del Estado Libre y Soberano de México y 28 fracción I de la Ley Orgánica del Poder Legislativo del Estado Libre y Soberano de México.</w:t>
      </w:r>
    </w:p>
    <w:p w:rsidR="00705D1E" w:rsidRPr="00BC4AC0" w:rsidRDefault="00705D1E" w:rsidP="00C2309E">
      <w:pPr>
        <w:spacing w:after="0" w:line="240" w:lineRule="auto"/>
        <w:ind w:right="49"/>
        <w:jc w:val="both"/>
        <w:rPr>
          <w:rFonts w:ascii="Times New Roman" w:hAnsi="Times New Roman" w:cs="Times New Roman"/>
          <w:sz w:val="24"/>
          <w:szCs w:val="24"/>
        </w:rPr>
      </w:pP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 xml:space="preserve">Con base en el estudio realizado apreciamos que en la iniciativa de decreto tiene por objeto adicionar las fracciones I Ter, I </w:t>
      </w:r>
      <w:r w:rsidR="00973BAE" w:rsidRPr="00BC4AC0">
        <w:rPr>
          <w:rFonts w:ascii="Times New Roman" w:hAnsi="Times New Roman" w:cs="Times New Roman"/>
          <w:sz w:val="24"/>
          <w:szCs w:val="24"/>
        </w:rPr>
        <w:t>Quáter</w:t>
      </w:r>
      <w:r w:rsidRPr="00BC4AC0">
        <w:rPr>
          <w:rFonts w:ascii="Times New Roman" w:hAnsi="Times New Roman" w:cs="Times New Roman"/>
          <w:sz w:val="24"/>
          <w:szCs w:val="24"/>
        </w:rPr>
        <w:t xml:space="preserve">, II Bis, II Ter, II </w:t>
      </w:r>
      <w:r w:rsidR="00973BAE" w:rsidRPr="00BC4AC0">
        <w:rPr>
          <w:rFonts w:ascii="Times New Roman" w:hAnsi="Times New Roman" w:cs="Times New Roman"/>
          <w:sz w:val="24"/>
          <w:szCs w:val="24"/>
        </w:rPr>
        <w:t>Quáter</w:t>
      </w:r>
      <w:r w:rsidRPr="00BC4AC0">
        <w:rPr>
          <w:rFonts w:ascii="Times New Roman" w:hAnsi="Times New Roman" w:cs="Times New Roman"/>
          <w:sz w:val="24"/>
          <w:szCs w:val="24"/>
        </w:rPr>
        <w:t xml:space="preserve"> al artículo 2, un Título Quinto de la Movilidad Sustentable y los artículos 52, 53, 54, 55, 56, 57, 58, 59 y 60 todos de la Ley de Movilidad del Estado de México en materia de fomento, protección y derecho de las y los ciclistas.</w:t>
      </w:r>
    </w:p>
    <w:p w:rsidR="00B974CF" w:rsidRPr="00BC4AC0" w:rsidRDefault="00B974CF" w:rsidP="00C2309E">
      <w:pPr>
        <w:spacing w:after="0" w:line="240" w:lineRule="auto"/>
        <w:ind w:right="49"/>
        <w:jc w:val="center"/>
        <w:rPr>
          <w:rFonts w:ascii="Times New Roman" w:hAnsi="Times New Roman" w:cs="Times New Roman"/>
          <w:sz w:val="24"/>
          <w:szCs w:val="24"/>
        </w:rPr>
      </w:pPr>
      <w:r w:rsidRPr="00BC4AC0">
        <w:rPr>
          <w:rFonts w:ascii="Times New Roman" w:hAnsi="Times New Roman" w:cs="Times New Roman"/>
          <w:sz w:val="24"/>
          <w:szCs w:val="24"/>
        </w:rPr>
        <w:t>RESOLUTIVOS</w:t>
      </w:r>
    </w:p>
    <w:p w:rsidR="00705D1E" w:rsidRPr="00BC4AC0" w:rsidRDefault="00705D1E" w:rsidP="00C2309E">
      <w:pPr>
        <w:spacing w:after="0" w:line="240" w:lineRule="auto"/>
        <w:ind w:right="49"/>
        <w:jc w:val="both"/>
        <w:rPr>
          <w:rFonts w:ascii="Times New Roman" w:hAnsi="Times New Roman" w:cs="Times New Roman"/>
          <w:sz w:val="24"/>
          <w:szCs w:val="24"/>
        </w:rPr>
      </w:pP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 xml:space="preserve">PRIMERO. Es de aprobarse en lo contundente la iniciativa con proyecto de decreto por las que se adicionan las fracciones I Ter, I </w:t>
      </w:r>
      <w:r w:rsidR="00973BAE" w:rsidRPr="00BC4AC0">
        <w:rPr>
          <w:rFonts w:ascii="Times New Roman" w:hAnsi="Times New Roman" w:cs="Times New Roman"/>
          <w:sz w:val="24"/>
          <w:szCs w:val="24"/>
        </w:rPr>
        <w:t>Quáter</w:t>
      </w:r>
      <w:r w:rsidRPr="00BC4AC0">
        <w:rPr>
          <w:rFonts w:ascii="Times New Roman" w:hAnsi="Times New Roman" w:cs="Times New Roman"/>
          <w:sz w:val="24"/>
          <w:szCs w:val="24"/>
        </w:rPr>
        <w:t xml:space="preserve">, II Bis, II Ter, II </w:t>
      </w:r>
      <w:r w:rsidR="00973BAE" w:rsidRPr="00BC4AC0">
        <w:rPr>
          <w:rFonts w:ascii="Times New Roman" w:hAnsi="Times New Roman" w:cs="Times New Roman"/>
          <w:sz w:val="24"/>
          <w:szCs w:val="24"/>
        </w:rPr>
        <w:t>Quáter</w:t>
      </w:r>
      <w:r w:rsidRPr="00BC4AC0">
        <w:rPr>
          <w:rFonts w:ascii="Times New Roman" w:hAnsi="Times New Roman" w:cs="Times New Roman"/>
          <w:sz w:val="24"/>
          <w:szCs w:val="24"/>
        </w:rPr>
        <w:t xml:space="preserve"> al artículo 2, un Título Quinto de la Ley de Movilidad Sustentable y los artículos 52, 53, 54, 55, 56, 57, 58, 59 y 60 todos de la Ley de Movilidad del Estado de México.</w:t>
      </w: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De acuerdo con lo expuesto en este dictamen y en el proyecto de decreto integrado como resultado en el estudio correspondiente, se adjunta el proyecto de decreto correspondiente para los efectos procedentes.</w:t>
      </w:r>
    </w:p>
    <w:p w:rsidR="00705D1E" w:rsidRPr="00BC4AC0" w:rsidRDefault="00705D1E" w:rsidP="00C2309E">
      <w:pPr>
        <w:spacing w:after="0" w:line="240" w:lineRule="auto"/>
        <w:ind w:right="49"/>
        <w:jc w:val="both"/>
        <w:rPr>
          <w:rFonts w:ascii="Times New Roman" w:hAnsi="Times New Roman" w:cs="Times New Roman"/>
          <w:sz w:val="24"/>
          <w:szCs w:val="24"/>
        </w:rPr>
      </w:pP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Dado en el Palacio del Poder Legislativo de la Ciudad de Toluca de Lerdo, capital del Estado de México, a los diez días del mes de agosto del dos mil veintiuno.</w:t>
      </w:r>
    </w:p>
    <w:p w:rsidR="00705D1E" w:rsidRPr="00BC4AC0" w:rsidRDefault="00705D1E" w:rsidP="00C2309E">
      <w:pPr>
        <w:spacing w:after="0" w:line="240" w:lineRule="auto"/>
        <w:ind w:right="49"/>
        <w:jc w:val="both"/>
        <w:rPr>
          <w:rFonts w:ascii="Times New Roman" w:hAnsi="Times New Roman" w:cs="Times New Roman"/>
          <w:sz w:val="24"/>
          <w:szCs w:val="24"/>
        </w:rPr>
      </w:pPr>
    </w:p>
    <w:p w:rsidR="00B974CF" w:rsidRPr="00BC4AC0" w:rsidRDefault="00B974CF" w:rsidP="00C2309E">
      <w:pPr>
        <w:spacing w:after="0" w:line="240" w:lineRule="auto"/>
        <w:ind w:right="49"/>
        <w:rPr>
          <w:rFonts w:ascii="Times New Roman" w:hAnsi="Times New Roman" w:cs="Times New Roman"/>
          <w:sz w:val="24"/>
          <w:szCs w:val="24"/>
        </w:rPr>
      </w:pPr>
      <w:r w:rsidRPr="00BC4AC0">
        <w:rPr>
          <w:rFonts w:ascii="Times New Roman" w:hAnsi="Times New Roman" w:cs="Times New Roman"/>
          <w:sz w:val="24"/>
          <w:szCs w:val="24"/>
        </w:rPr>
        <w:t>RÚBRICA</w:t>
      </w:r>
      <w:r w:rsidR="00973BAE" w:rsidRPr="00BC4AC0">
        <w:rPr>
          <w:rFonts w:ascii="Times New Roman" w:hAnsi="Times New Roman" w:cs="Times New Roman"/>
          <w:sz w:val="24"/>
          <w:szCs w:val="24"/>
        </w:rPr>
        <w:t>S</w:t>
      </w:r>
      <w:r w:rsidRPr="00BC4AC0">
        <w:rPr>
          <w:rFonts w:ascii="Times New Roman" w:hAnsi="Times New Roman" w:cs="Times New Roman"/>
          <w:sz w:val="24"/>
          <w:szCs w:val="24"/>
        </w:rPr>
        <w:t xml:space="preserve"> DE LA COMISIÓN DE COMUNICACIONES Y TRANSPORTES</w:t>
      </w:r>
    </w:p>
    <w:p w:rsidR="00705D1E" w:rsidRPr="00BC4AC0" w:rsidRDefault="00705D1E" w:rsidP="00C2309E">
      <w:pPr>
        <w:spacing w:after="0" w:line="240" w:lineRule="auto"/>
        <w:ind w:right="49"/>
        <w:jc w:val="both"/>
        <w:rPr>
          <w:rFonts w:ascii="Times New Roman" w:hAnsi="Times New Roman" w:cs="Times New Roman"/>
          <w:sz w:val="24"/>
          <w:szCs w:val="24"/>
        </w:rPr>
      </w:pP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 xml:space="preserve">Por último agradezco mucho a la Junta de Coordinación Política, en especial a mi coordinador Maurilio Hernández, porque hoy es un día trascendental porque estaremos dando efectividad que </w:t>
      </w:r>
      <w:r w:rsidRPr="00BC4AC0">
        <w:rPr>
          <w:rFonts w:ascii="Times New Roman" w:hAnsi="Times New Roman" w:cs="Times New Roman"/>
          <w:sz w:val="24"/>
          <w:szCs w:val="24"/>
        </w:rPr>
        <w:lastRenderedPageBreak/>
        <w:t>nosotros los diputados debamos de hacer que es el salvaguardar los derechos de las y los ciudadanos y hoy muy en especial al gremio al que yo pertenezco que es los ciclistas.</w:t>
      </w: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Muchas gracias diputados, sería cuanto diputado Presidente.</w:t>
      </w:r>
    </w:p>
    <w:p w:rsidR="00705D1E" w:rsidRPr="00BC4AC0" w:rsidRDefault="00705D1E" w:rsidP="00C2309E">
      <w:pPr>
        <w:spacing w:after="0" w:line="240" w:lineRule="auto"/>
        <w:ind w:right="49"/>
        <w:jc w:val="both"/>
        <w:rPr>
          <w:rFonts w:ascii="Times New Roman" w:hAnsi="Times New Roman" w:cs="Times New Roman"/>
          <w:sz w:val="24"/>
          <w:szCs w:val="24"/>
        </w:rPr>
      </w:pPr>
    </w:p>
    <w:p w:rsidR="00AA248C" w:rsidRPr="00BC4AC0" w:rsidRDefault="00AA248C" w:rsidP="00C2309E">
      <w:pPr>
        <w:spacing w:after="0" w:line="240" w:lineRule="auto"/>
        <w:ind w:right="49"/>
        <w:jc w:val="both"/>
        <w:rPr>
          <w:rFonts w:ascii="Times New Roman" w:hAnsi="Times New Roman" w:cs="Times New Roman"/>
          <w:sz w:val="24"/>
          <w:szCs w:val="24"/>
        </w:rPr>
        <w:sectPr w:rsidR="00AA248C" w:rsidRPr="00BC4AC0" w:rsidSect="00400B29">
          <w:footerReference w:type="default" r:id="rId7"/>
          <w:pgSz w:w="12240" w:h="15840" w:code="1"/>
          <w:pgMar w:top="1134" w:right="1134" w:bottom="1134" w:left="1701" w:header="709" w:footer="709" w:gutter="0"/>
          <w:cols w:space="708"/>
          <w:docGrid w:linePitch="360"/>
        </w:sectPr>
      </w:pPr>
    </w:p>
    <w:p w:rsidR="00AA248C" w:rsidRPr="00BC4AC0" w:rsidRDefault="00AA248C" w:rsidP="00C2309E">
      <w:pPr>
        <w:pStyle w:val="Sinespaciado"/>
        <w:ind w:right="49"/>
        <w:jc w:val="both"/>
        <w:rPr>
          <w:rFonts w:ascii="Times New Roman" w:hAnsi="Times New Roman" w:cs="Times New Roman"/>
          <w:sz w:val="24"/>
          <w:szCs w:val="24"/>
        </w:rPr>
      </w:pPr>
    </w:p>
    <w:p w:rsidR="00AA248C" w:rsidRPr="00BC4AC0" w:rsidRDefault="00AA248C" w:rsidP="00C2309E">
      <w:pPr>
        <w:pStyle w:val="Sinespaciado"/>
        <w:ind w:right="49"/>
        <w:jc w:val="center"/>
        <w:rPr>
          <w:rFonts w:ascii="Times New Roman" w:hAnsi="Times New Roman" w:cs="Times New Roman"/>
          <w:sz w:val="24"/>
          <w:szCs w:val="24"/>
        </w:rPr>
      </w:pPr>
      <w:r w:rsidRPr="00BC4AC0">
        <w:rPr>
          <w:rFonts w:ascii="Times New Roman" w:hAnsi="Times New Roman" w:cs="Times New Roman"/>
          <w:sz w:val="24"/>
          <w:szCs w:val="24"/>
        </w:rPr>
        <w:t>(Se inserta el documento)</w:t>
      </w:r>
    </w:p>
    <w:p w:rsidR="00AA248C" w:rsidRPr="00BC4AC0" w:rsidRDefault="00AA248C" w:rsidP="00C2309E">
      <w:pPr>
        <w:pStyle w:val="Sinespaciado"/>
        <w:ind w:right="49"/>
        <w:jc w:val="both"/>
        <w:rPr>
          <w:rFonts w:ascii="Times New Roman" w:hAnsi="Times New Roman" w:cs="Times New Roman"/>
          <w:sz w:val="24"/>
          <w:szCs w:val="24"/>
        </w:rPr>
      </w:pPr>
    </w:p>
    <w:p w:rsidR="00AA2FE9" w:rsidRPr="00BC4AC0" w:rsidRDefault="00AA2FE9" w:rsidP="00C2309E">
      <w:pPr>
        <w:autoSpaceDE w:val="0"/>
        <w:autoSpaceDN w:val="0"/>
        <w:adjustRightInd w:val="0"/>
        <w:spacing w:after="0" w:line="240" w:lineRule="auto"/>
        <w:ind w:right="49"/>
        <w:contextualSpacing/>
        <w:jc w:val="both"/>
        <w:rPr>
          <w:rFonts w:ascii="Times New Roman" w:eastAsia="Calibri" w:hAnsi="Times New Roman" w:cs="Times New Roman"/>
          <w:b/>
          <w:bCs/>
          <w:sz w:val="24"/>
          <w:szCs w:val="24"/>
        </w:rPr>
      </w:pPr>
      <w:r w:rsidRPr="00BC4AC0">
        <w:rPr>
          <w:rFonts w:ascii="Times New Roman" w:eastAsia="Calibri" w:hAnsi="Times New Roman" w:cs="Times New Roman"/>
          <w:b/>
          <w:bCs/>
          <w:sz w:val="24"/>
          <w:szCs w:val="24"/>
        </w:rPr>
        <w:t>HONORABLE ASAMBLEA</w:t>
      </w:r>
    </w:p>
    <w:p w:rsidR="00AA2FE9" w:rsidRPr="00BC4AC0" w:rsidRDefault="00AA2FE9" w:rsidP="00C2309E">
      <w:pPr>
        <w:autoSpaceDE w:val="0"/>
        <w:autoSpaceDN w:val="0"/>
        <w:adjustRightInd w:val="0"/>
        <w:spacing w:after="0" w:line="240" w:lineRule="auto"/>
        <w:ind w:right="49"/>
        <w:contextualSpacing/>
        <w:jc w:val="both"/>
        <w:rPr>
          <w:rFonts w:ascii="Times New Roman" w:eastAsia="Calibri" w:hAnsi="Times New Roman" w:cs="Times New Roman"/>
          <w:b/>
          <w:bCs/>
          <w:sz w:val="24"/>
          <w:szCs w:val="24"/>
        </w:rPr>
      </w:pPr>
    </w:p>
    <w:p w:rsidR="00AA2FE9" w:rsidRPr="00BC4AC0" w:rsidRDefault="00AA2FE9" w:rsidP="00C2309E">
      <w:pPr>
        <w:autoSpaceDE w:val="0"/>
        <w:autoSpaceDN w:val="0"/>
        <w:adjustRightInd w:val="0"/>
        <w:spacing w:after="0" w:line="240" w:lineRule="auto"/>
        <w:ind w:right="49"/>
        <w:contextualSpacing/>
        <w:jc w:val="both"/>
        <w:rPr>
          <w:rFonts w:ascii="Times New Roman" w:eastAsia="Calibri" w:hAnsi="Times New Roman" w:cs="Times New Roman"/>
          <w:sz w:val="24"/>
          <w:szCs w:val="24"/>
        </w:rPr>
      </w:pPr>
      <w:r w:rsidRPr="00BC4AC0">
        <w:rPr>
          <w:rFonts w:ascii="Times New Roman" w:eastAsia="Calibri" w:hAnsi="Times New Roman" w:cs="Times New Roman"/>
          <w:sz w:val="24"/>
          <w:szCs w:val="24"/>
        </w:rPr>
        <w:t>La Presidencia de la "LX" Legislatura remitió a la Comisión Legislativa de Comunicaciones y Transportes, para su estudio y dictamen, la Iniciativa con Proyecto de Decreto por el que se adicionan diversas disposiciones de la Ley de Movilidad del Estado de México, presentada por el Diputado Bryan Andrés Tinoco Ruíz, en nombre del Grupo Parlamentario del Partido morena.</w:t>
      </w:r>
    </w:p>
    <w:p w:rsidR="00AA2FE9" w:rsidRPr="00BC4AC0" w:rsidRDefault="00AA2FE9" w:rsidP="00C2309E">
      <w:pPr>
        <w:autoSpaceDE w:val="0"/>
        <w:autoSpaceDN w:val="0"/>
        <w:adjustRightInd w:val="0"/>
        <w:spacing w:after="0" w:line="240" w:lineRule="auto"/>
        <w:ind w:right="49"/>
        <w:contextualSpacing/>
        <w:jc w:val="both"/>
        <w:rPr>
          <w:rFonts w:ascii="Times New Roman" w:eastAsia="Calibri" w:hAnsi="Times New Roman" w:cs="Times New Roman"/>
          <w:sz w:val="24"/>
          <w:szCs w:val="24"/>
        </w:rPr>
      </w:pPr>
    </w:p>
    <w:p w:rsidR="00AA2FE9" w:rsidRPr="00BC4AC0" w:rsidRDefault="00AA2FE9" w:rsidP="00C2309E">
      <w:pPr>
        <w:autoSpaceDE w:val="0"/>
        <w:autoSpaceDN w:val="0"/>
        <w:adjustRightInd w:val="0"/>
        <w:spacing w:after="0" w:line="240" w:lineRule="auto"/>
        <w:ind w:right="49"/>
        <w:contextualSpacing/>
        <w:jc w:val="both"/>
        <w:rPr>
          <w:rFonts w:ascii="Times New Roman" w:eastAsia="Calibri" w:hAnsi="Times New Roman" w:cs="Times New Roman"/>
          <w:sz w:val="24"/>
          <w:szCs w:val="24"/>
        </w:rPr>
      </w:pPr>
      <w:r w:rsidRPr="00BC4AC0">
        <w:rPr>
          <w:rFonts w:ascii="Times New Roman" w:eastAsia="Calibri" w:hAnsi="Times New Roman" w:cs="Times New Roman"/>
          <w:sz w:val="24"/>
          <w:szCs w:val="24"/>
        </w:rPr>
        <w:t>Realizado el estudio de la iniciativa de decreto y ampliamente discutido en la comisión legislativa, nos permitimos, con fundamento en lo dispuesto en los artículos 68, 70, 72 y 82 de la Ley Orgánica del Poder Legislativo del Estado Libre y Soberano de México, y, en relación con lo previsto en los artículos 13 A, 70, 73, 75, 78, 79 y 80 del Reglamento del Poder Legislativo del Estado Libre y Soberano de México, emitir el siguiente:</w:t>
      </w:r>
    </w:p>
    <w:p w:rsidR="00AA2FE9" w:rsidRPr="00BC4AC0" w:rsidRDefault="00AA2FE9" w:rsidP="00C2309E">
      <w:pPr>
        <w:autoSpaceDE w:val="0"/>
        <w:autoSpaceDN w:val="0"/>
        <w:adjustRightInd w:val="0"/>
        <w:spacing w:after="0" w:line="240" w:lineRule="auto"/>
        <w:ind w:right="49"/>
        <w:contextualSpacing/>
        <w:jc w:val="both"/>
        <w:rPr>
          <w:rFonts w:ascii="Times New Roman" w:eastAsia="Calibri" w:hAnsi="Times New Roman" w:cs="Times New Roman"/>
          <w:sz w:val="24"/>
          <w:szCs w:val="24"/>
        </w:rPr>
      </w:pPr>
    </w:p>
    <w:p w:rsidR="00AA2FE9" w:rsidRPr="00BC4AC0" w:rsidRDefault="00AA2FE9" w:rsidP="00C2309E">
      <w:pPr>
        <w:autoSpaceDE w:val="0"/>
        <w:autoSpaceDN w:val="0"/>
        <w:adjustRightInd w:val="0"/>
        <w:spacing w:after="0" w:line="240" w:lineRule="auto"/>
        <w:ind w:right="49"/>
        <w:contextualSpacing/>
        <w:jc w:val="center"/>
        <w:rPr>
          <w:rFonts w:ascii="Times New Roman" w:eastAsia="Calibri" w:hAnsi="Times New Roman" w:cs="Times New Roman"/>
          <w:b/>
          <w:bCs/>
          <w:sz w:val="24"/>
          <w:szCs w:val="24"/>
        </w:rPr>
      </w:pPr>
      <w:r w:rsidRPr="00BC4AC0">
        <w:rPr>
          <w:rFonts w:ascii="Times New Roman" w:eastAsia="Calibri" w:hAnsi="Times New Roman" w:cs="Times New Roman"/>
          <w:b/>
          <w:bCs/>
          <w:sz w:val="24"/>
          <w:szCs w:val="24"/>
        </w:rPr>
        <w:t>DICTAMEN</w:t>
      </w:r>
    </w:p>
    <w:p w:rsidR="00AA2FE9" w:rsidRPr="00BC4AC0" w:rsidRDefault="00AA2FE9" w:rsidP="00C2309E">
      <w:pPr>
        <w:autoSpaceDE w:val="0"/>
        <w:autoSpaceDN w:val="0"/>
        <w:adjustRightInd w:val="0"/>
        <w:spacing w:after="0" w:line="240" w:lineRule="auto"/>
        <w:ind w:right="49"/>
        <w:contextualSpacing/>
        <w:jc w:val="both"/>
        <w:rPr>
          <w:rFonts w:ascii="Times New Roman" w:eastAsia="Calibri" w:hAnsi="Times New Roman" w:cs="Times New Roman"/>
          <w:bCs/>
          <w:sz w:val="24"/>
          <w:szCs w:val="24"/>
        </w:rPr>
      </w:pPr>
    </w:p>
    <w:p w:rsidR="00AA2FE9" w:rsidRPr="00BC4AC0" w:rsidRDefault="00AA2FE9" w:rsidP="00C2309E">
      <w:pPr>
        <w:autoSpaceDE w:val="0"/>
        <w:autoSpaceDN w:val="0"/>
        <w:adjustRightInd w:val="0"/>
        <w:spacing w:after="0" w:line="240" w:lineRule="auto"/>
        <w:ind w:right="49"/>
        <w:contextualSpacing/>
        <w:jc w:val="both"/>
        <w:rPr>
          <w:rFonts w:ascii="Times New Roman" w:eastAsia="Calibri" w:hAnsi="Times New Roman" w:cs="Times New Roman"/>
          <w:b/>
          <w:bCs/>
          <w:sz w:val="24"/>
          <w:szCs w:val="24"/>
        </w:rPr>
      </w:pPr>
      <w:r w:rsidRPr="00BC4AC0">
        <w:rPr>
          <w:rFonts w:ascii="Times New Roman" w:eastAsia="Calibri" w:hAnsi="Times New Roman" w:cs="Times New Roman"/>
          <w:b/>
          <w:bCs/>
          <w:sz w:val="24"/>
          <w:szCs w:val="24"/>
        </w:rPr>
        <w:t>ANTECEDENTES</w:t>
      </w:r>
    </w:p>
    <w:p w:rsidR="00AA2FE9" w:rsidRPr="00BC4AC0" w:rsidRDefault="00AA2FE9" w:rsidP="00C2309E">
      <w:pPr>
        <w:autoSpaceDE w:val="0"/>
        <w:autoSpaceDN w:val="0"/>
        <w:adjustRightInd w:val="0"/>
        <w:spacing w:after="0" w:line="240" w:lineRule="auto"/>
        <w:ind w:right="49"/>
        <w:contextualSpacing/>
        <w:jc w:val="both"/>
        <w:rPr>
          <w:rFonts w:ascii="Times New Roman" w:eastAsia="Calibri" w:hAnsi="Times New Roman" w:cs="Times New Roman"/>
          <w:b/>
          <w:bCs/>
          <w:sz w:val="24"/>
          <w:szCs w:val="24"/>
        </w:rPr>
      </w:pPr>
    </w:p>
    <w:p w:rsidR="00AA2FE9" w:rsidRPr="00BC4AC0" w:rsidRDefault="00AA2FE9" w:rsidP="00C2309E">
      <w:pPr>
        <w:autoSpaceDE w:val="0"/>
        <w:autoSpaceDN w:val="0"/>
        <w:adjustRightInd w:val="0"/>
        <w:spacing w:after="0" w:line="240" w:lineRule="auto"/>
        <w:ind w:right="49"/>
        <w:contextualSpacing/>
        <w:jc w:val="both"/>
        <w:rPr>
          <w:rFonts w:ascii="Times New Roman" w:eastAsia="Calibri" w:hAnsi="Times New Roman" w:cs="Times New Roman"/>
          <w:bCs/>
          <w:sz w:val="24"/>
          <w:szCs w:val="24"/>
        </w:rPr>
      </w:pPr>
      <w:r w:rsidRPr="00BC4AC0">
        <w:rPr>
          <w:rFonts w:ascii="Times New Roman" w:eastAsia="Calibri" w:hAnsi="Times New Roman" w:cs="Times New Roman"/>
          <w:bCs/>
          <w:sz w:val="24"/>
          <w:szCs w:val="24"/>
        </w:rPr>
        <w:t xml:space="preserve">La iniciativa de decreto fue presentada a la aprobación de la “LX” Legislatura, por el </w:t>
      </w:r>
      <w:r w:rsidRPr="00BC4AC0">
        <w:rPr>
          <w:rFonts w:ascii="Times New Roman" w:eastAsia="Calibri" w:hAnsi="Times New Roman" w:cs="Times New Roman"/>
          <w:sz w:val="24"/>
          <w:szCs w:val="24"/>
        </w:rPr>
        <w:t>Diputado Bryan Andrés Tinoco Ruíz</w:t>
      </w:r>
      <w:r w:rsidRPr="00BC4AC0">
        <w:rPr>
          <w:rFonts w:ascii="Times New Roman" w:eastAsia="Calibri" w:hAnsi="Times New Roman" w:cs="Times New Roman"/>
          <w:bCs/>
          <w:sz w:val="24"/>
          <w:szCs w:val="24"/>
        </w:rPr>
        <w:t>, en nombre del Grupo Parlamentario del Partido morena, en ejercicio del derecho contenido en los artículos 51 fracción II de la Constitución Política del Estado Libre y Soberano de México, y 28 fracción I de la Ley Orgánica del Poder Legislativo del Estado Libre y Soberano de México.</w:t>
      </w:r>
    </w:p>
    <w:p w:rsidR="00AA2FE9" w:rsidRPr="00BC4AC0" w:rsidRDefault="00AA2FE9" w:rsidP="00C2309E">
      <w:pPr>
        <w:autoSpaceDE w:val="0"/>
        <w:autoSpaceDN w:val="0"/>
        <w:adjustRightInd w:val="0"/>
        <w:spacing w:after="0" w:line="240" w:lineRule="auto"/>
        <w:ind w:right="49"/>
        <w:contextualSpacing/>
        <w:jc w:val="both"/>
        <w:rPr>
          <w:rFonts w:ascii="Times New Roman" w:eastAsia="Calibri" w:hAnsi="Times New Roman" w:cs="Times New Roman"/>
          <w:bCs/>
          <w:sz w:val="24"/>
          <w:szCs w:val="24"/>
        </w:rPr>
      </w:pPr>
    </w:p>
    <w:p w:rsidR="00AA2FE9" w:rsidRPr="00BC4AC0" w:rsidRDefault="00AA2FE9" w:rsidP="00C2309E">
      <w:pPr>
        <w:autoSpaceDE w:val="0"/>
        <w:autoSpaceDN w:val="0"/>
        <w:adjustRightInd w:val="0"/>
        <w:spacing w:after="0" w:line="240" w:lineRule="auto"/>
        <w:ind w:right="49"/>
        <w:contextualSpacing/>
        <w:jc w:val="both"/>
        <w:rPr>
          <w:rFonts w:ascii="Times New Roman" w:eastAsia="Calibri" w:hAnsi="Times New Roman" w:cs="Times New Roman"/>
          <w:sz w:val="24"/>
          <w:szCs w:val="24"/>
        </w:rPr>
      </w:pPr>
      <w:r w:rsidRPr="00BC4AC0">
        <w:rPr>
          <w:rFonts w:ascii="Times New Roman" w:eastAsia="Calibri" w:hAnsi="Times New Roman" w:cs="Times New Roman"/>
          <w:sz w:val="24"/>
          <w:szCs w:val="24"/>
        </w:rPr>
        <w:t xml:space="preserve">Con base en el estudio realizado, apreciamos que, la iniciativa de decreto tiene por objeto adicionan las fracciones I Ter, I </w:t>
      </w:r>
      <w:proofErr w:type="spellStart"/>
      <w:r w:rsidRPr="00BC4AC0">
        <w:rPr>
          <w:rFonts w:ascii="Times New Roman" w:eastAsia="Calibri" w:hAnsi="Times New Roman" w:cs="Times New Roman"/>
          <w:sz w:val="24"/>
          <w:szCs w:val="24"/>
        </w:rPr>
        <w:t>Quater</w:t>
      </w:r>
      <w:proofErr w:type="spellEnd"/>
      <w:r w:rsidRPr="00BC4AC0">
        <w:rPr>
          <w:rFonts w:ascii="Times New Roman" w:eastAsia="Calibri" w:hAnsi="Times New Roman" w:cs="Times New Roman"/>
          <w:sz w:val="24"/>
          <w:szCs w:val="24"/>
        </w:rPr>
        <w:t xml:space="preserve">, II Bis, II Ter, II </w:t>
      </w:r>
      <w:proofErr w:type="spellStart"/>
      <w:r w:rsidRPr="00BC4AC0">
        <w:rPr>
          <w:rFonts w:ascii="Times New Roman" w:eastAsia="Calibri" w:hAnsi="Times New Roman" w:cs="Times New Roman"/>
          <w:sz w:val="24"/>
          <w:szCs w:val="24"/>
        </w:rPr>
        <w:t>Quater</w:t>
      </w:r>
      <w:proofErr w:type="spellEnd"/>
      <w:r w:rsidRPr="00BC4AC0">
        <w:rPr>
          <w:rFonts w:ascii="Times New Roman" w:eastAsia="Calibri" w:hAnsi="Times New Roman" w:cs="Times New Roman"/>
          <w:sz w:val="24"/>
          <w:szCs w:val="24"/>
        </w:rPr>
        <w:t xml:space="preserve"> al artículo 2, un título quinto “De la Movilidad Sustentable” y los artículos 52, 53, 54, 55, 56, 57, 58, 59 y 60 todos de la Ley de Movilidad del Estado de México, en materia de fomento, protección y derechos de las y los ciclistas. </w:t>
      </w:r>
    </w:p>
    <w:p w:rsidR="00AA2FE9" w:rsidRPr="00BC4AC0" w:rsidRDefault="00AA2FE9" w:rsidP="00C2309E">
      <w:pPr>
        <w:autoSpaceDE w:val="0"/>
        <w:autoSpaceDN w:val="0"/>
        <w:adjustRightInd w:val="0"/>
        <w:spacing w:after="0" w:line="240" w:lineRule="auto"/>
        <w:ind w:right="49"/>
        <w:contextualSpacing/>
        <w:jc w:val="both"/>
        <w:rPr>
          <w:rFonts w:ascii="Times New Roman" w:eastAsia="Calibri" w:hAnsi="Times New Roman" w:cs="Times New Roman"/>
          <w:sz w:val="24"/>
          <w:szCs w:val="24"/>
        </w:rPr>
      </w:pPr>
    </w:p>
    <w:p w:rsidR="00AA2FE9" w:rsidRPr="00BC4AC0" w:rsidRDefault="00AA2FE9" w:rsidP="00C2309E">
      <w:pPr>
        <w:autoSpaceDE w:val="0"/>
        <w:autoSpaceDN w:val="0"/>
        <w:adjustRightInd w:val="0"/>
        <w:spacing w:after="0" w:line="240" w:lineRule="auto"/>
        <w:ind w:right="49"/>
        <w:contextualSpacing/>
        <w:jc w:val="both"/>
        <w:rPr>
          <w:rFonts w:ascii="Times New Roman" w:eastAsia="Calibri" w:hAnsi="Times New Roman" w:cs="Times New Roman"/>
          <w:b/>
          <w:bCs/>
          <w:sz w:val="24"/>
          <w:szCs w:val="24"/>
        </w:rPr>
      </w:pPr>
      <w:r w:rsidRPr="00BC4AC0">
        <w:rPr>
          <w:rFonts w:ascii="Times New Roman" w:eastAsia="Calibri" w:hAnsi="Times New Roman" w:cs="Times New Roman"/>
          <w:b/>
          <w:bCs/>
          <w:sz w:val="24"/>
          <w:szCs w:val="24"/>
        </w:rPr>
        <w:t>CONSIDERACIONES</w:t>
      </w:r>
    </w:p>
    <w:p w:rsidR="00AA2FE9" w:rsidRPr="00BC4AC0" w:rsidRDefault="00AA2FE9" w:rsidP="00C2309E">
      <w:pPr>
        <w:autoSpaceDE w:val="0"/>
        <w:autoSpaceDN w:val="0"/>
        <w:adjustRightInd w:val="0"/>
        <w:spacing w:after="0" w:line="240" w:lineRule="auto"/>
        <w:ind w:right="49"/>
        <w:contextualSpacing/>
        <w:jc w:val="both"/>
        <w:rPr>
          <w:rFonts w:ascii="Times New Roman" w:eastAsia="Calibri" w:hAnsi="Times New Roman" w:cs="Times New Roman"/>
          <w:sz w:val="24"/>
          <w:szCs w:val="24"/>
        </w:rPr>
      </w:pPr>
    </w:p>
    <w:p w:rsidR="00AA2FE9" w:rsidRPr="00BC4AC0" w:rsidRDefault="00AA2FE9" w:rsidP="00C2309E">
      <w:pPr>
        <w:autoSpaceDE w:val="0"/>
        <w:autoSpaceDN w:val="0"/>
        <w:adjustRightInd w:val="0"/>
        <w:spacing w:after="0" w:line="240" w:lineRule="auto"/>
        <w:ind w:right="49"/>
        <w:contextualSpacing/>
        <w:jc w:val="both"/>
        <w:rPr>
          <w:rFonts w:ascii="Times New Roman" w:eastAsia="Calibri" w:hAnsi="Times New Roman" w:cs="Times New Roman"/>
          <w:sz w:val="24"/>
          <w:szCs w:val="24"/>
        </w:rPr>
      </w:pPr>
      <w:r w:rsidRPr="00BC4AC0">
        <w:rPr>
          <w:rFonts w:ascii="Times New Roman" w:eastAsia="Calibri" w:hAnsi="Times New Roman" w:cs="Times New Roman"/>
          <w:sz w:val="24"/>
          <w:szCs w:val="24"/>
        </w:rPr>
        <w:t>La Legislatura es competente para conocer y resolver la iniciativa de decreto, en atención a lo dispuesto en el artículo 61 fracción I de la Constitución Política del Estado Libre y Soberano de México, que la faculta para expedir leyes, decretos o acuerdos para el régimen interior del Estado, en todos los ramos de la Administración del Gobierno.</w:t>
      </w:r>
    </w:p>
    <w:p w:rsidR="00AA2FE9" w:rsidRPr="00BC4AC0" w:rsidRDefault="00AA2FE9" w:rsidP="00C2309E">
      <w:pPr>
        <w:autoSpaceDE w:val="0"/>
        <w:autoSpaceDN w:val="0"/>
        <w:adjustRightInd w:val="0"/>
        <w:spacing w:after="0" w:line="240" w:lineRule="auto"/>
        <w:ind w:right="49"/>
        <w:contextualSpacing/>
        <w:jc w:val="both"/>
        <w:rPr>
          <w:rFonts w:ascii="Times New Roman" w:eastAsia="Calibri" w:hAnsi="Times New Roman" w:cs="Times New Roman"/>
          <w:sz w:val="24"/>
          <w:szCs w:val="24"/>
        </w:rPr>
      </w:pPr>
    </w:p>
    <w:p w:rsidR="00AA2FE9" w:rsidRPr="00BC4AC0" w:rsidRDefault="00AA2FE9" w:rsidP="00C2309E">
      <w:pPr>
        <w:autoSpaceDE w:val="0"/>
        <w:autoSpaceDN w:val="0"/>
        <w:adjustRightInd w:val="0"/>
        <w:spacing w:after="0" w:line="240" w:lineRule="auto"/>
        <w:ind w:right="49"/>
        <w:contextualSpacing/>
        <w:jc w:val="both"/>
        <w:rPr>
          <w:rFonts w:ascii="Times New Roman" w:eastAsia="Calibri" w:hAnsi="Times New Roman" w:cs="Times New Roman"/>
          <w:sz w:val="24"/>
          <w:szCs w:val="24"/>
        </w:rPr>
      </w:pPr>
      <w:r w:rsidRPr="00BC4AC0">
        <w:rPr>
          <w:rFonts w:ascii="Times New Roman" w:eastAsia="Calibri" w:hAnsi="Times New Roman" w:cs="Times New Roman"/>
          <w:sz w:val="24"/>
          <w:szCs w:val="24"/>
        </w:rPr>
        <w:t>Advertimos, como lo hace la iniciativa de decreto que, más de la población a nivel mundial vive y se desarrolla en las ciudades y áreas metropolitanas, esto es, en las zonas urbanas, lo que ha generado graves problemas tanto en materia de contaminación ambiental como de movilidad y de salud.</w:t>
      </w:r>
    </w:p>
    <w:p w:rsidR="00AA2FE9" w:rsidRPr="00BC4AC0" w:rsidRDefault="00AA2FE9" w:rsidP="00C2309E">
      <w:pPr>
        <w:autoSpaceDE w:val="0"/>
        <w:autoSpaceDN w:val="0"/>
        <w:adjustRightInd w:val="0"/>
        <w:spacing w:after="0" w:line="240" w:lineRule="auto"/>
        <w:ind w:right="49"/>
        <w:contextualSpacing/>
        <w:jc w:val="both"/>
        <w:rPr>
          <w:rFonts w:ascii="Times New Roman" w:eastAsia="Calibri" w:hAnsi="Times New Roman" w:cs="Times New Roman"/>
          <w:sz w:val="24"/>
          <w:szCs w:val="24"/>
        </w:rPr>
      </w:pPr>
    </w:p>
    <w:p w:rsidR="00AA2FE9" w:rsidRPr="00BC4AC0" w:rsidRDefault="00AA2FE9" w:rsidP="00C2309E">
      <w:pPr>
        <w:autoSpaceDE w:val="0"/>
        <w:autoSpaceDN w:val="0"/>
        <w:adjustRightInd w:val="0"/>
        <w:spacing w:after="0" w:line="240" w:lineRule="auto"/>
        <w:ind w:right="49"/>
        <w:contextualSpacing/>
        <w:jc w:val="both"/>
        <w:rPr>
          <w:rFonts w:ascii="Times New Roman" w:eastAsia="Calibri" w:hAnsi="Times New Roman" w:cs="Times New Roman"/>
          <w:sz w:val="24"/>
          <w:szCs w:val="24"/>
        </w:rPr>
      </w:pPr>
      <w:r w:rsidRPr="00BC4AC0">
        <w:rPr>
          <w:rFonts w:ascii="Times New Roman" w:eastAsia="Calibri" w:hAnsi="Times New Roman" w:cs="Times New Roman"/>
          <w:sz w:val="24"/>
          <w:szCs w:val="24"/>
        </w:rPr>
        <w:lastRenderedPageBreak/>
        <w:t>En este contexto, advertimos que México no es la excepción, y mucho menos el Estado de México con poco más de 17 millones de habitantes que conviven y se desarrollan, principalmente, en las zonas metropolitanas del Valle de México y del Valle de Toluca.</w:t>
      </w:r>
    </w:p>
    <w:p w:rsidR="00AA2FE9" w:rsidRPr="00BC4AC0" w:rsidRDefault="00AA2FE9" w:rsidP="00C2309E">
      <w:pPr>
        <w:autoSpaceDE w:val="0"/>
        <w:autoSpaceDN w:val="0"/>
        <w:adjustRightInd w:val="0"/>
        <w:spacing w:after="0" w:line="240" w:lineRule="auto"/>
        <w:ind w:right="49"/>
        <w:contextualSpacing/>
        <w:jc w:val="both"/>
        <w:rPr>
          <w:rFonts w:ascii="Times New Roman" w:eastAsia="Calibri" w:hAnsi="Times New Roman" w:cs="Times New Roman"/>
          <w:sz w:val="24"/>
          <w:szCs w:val="24"/>
        </w:rPr>
      </w:pPr>
    </w:p>
    <w:p w:rsidR="00AA2FE9" w:rsidRPr="00BC4AC0" w:rsidRDefault="00AA2FE9" w:rsidP="00C2309E">
      <w:pPr>
        <w:autoSpaceDE w:val="0"/>
        <w:autoSpaceDN w:val="0"/>
        <w:adjustRightInd w:val="0"/>
        <w:spacing w:after="0" w:line="240" w:lineRule="auto"/>
        <w:ind w:right="49"/>
        <w:contextualSpacing/>
        <w:jc w:val="both"/>
        <w:rPr>
          <w:rFonts w:ascii="Times New Roman" w:eastAsia="Calibri" w:hAnsi="Times New Roman" w:cs="Times New Roman"/>
          <w:sz w:val="24"/>
          <w:szCs w:val="24"/>
        </w:rPr>
      </w:pPr>
      <w:r w:rsidRPr="00BC4AC0">
        <w:rPr>
          <w:rFonts w:ascii="Times New Roman" w:eastAsia="Calibri" w:hAnsi="Times New Roman" w:cs="Times New Roman"/>
          <w:sz w:val="24"/>
          <w:szCs w:val="24"/>
        </w:rPr>
        <w:t>Esta realidad, que conlleva esta trascendente problemática ambiental debido a la contaminación por el uso excesivo de vehículos de combustión interna, genera además una situación compleja en la movilidad de millones de mexiquenses que tienen necesidad de desplazarse de sus lugares de origen a sus centros de trabajo, centros de estudio y en general a los espacios de convivencia familiar y social.</w:t>
      </w:r>
    </w:p>
    <w:p w:rsidR="00AA2FE9" w:rsidRPr="00BC4AC0" w:rsidRDefault="00AA2FE9" w:rsidP="00C2309E">
      <w:pPr>
        <w:autoSpaceDE w:val="0"/>
        <w:autoSpaceDN w:val="0"/>
        <w:adjustRightInd w:val="0"/>
        <w:spacing w:after="0" w:line="240" w:lineRule="auto"/>
        <w:ind w:right="49"/>
        <w:contextualSpacing/>
        <w:jc w:val="both"/>
        <w:rPr>
          <w:rFonts w:ascii="Times New Roman" w:eastAsia="Calibri" w:hAnsi="Times New Roman" w:cs="Times New Roman"/>
          <w:sz w:val="24"/>
          <w:szCs w:val="24"/>
        </w:rPr>
      </w:pPr>
    </w:p>
    <w:p w:rsidR="00AA2FE9" w:rsidRPr="00BC4AC0" w:rsidRDefault="00AA2FE9" w:rsidP="00C2309E">
      <w:pPr>
        <w:autoSpaceDE w:val="0"/>
        <w:autoSpaceDN w:val="0"/>
        <w:adjustRightInd w:val="0"/>
        <w:spacing w:after="0" w:line="240" w:lineRule="auto"/>
        <w:ind w:right="49"/>
        <w:contextualSpacing/>
        <w:jc w:val="both"/>
        <w:rPr>
          <w:rFonts w:ascii="Times New Roman" w:eastAsia="Calibri" w:hAnsi="Times New Roman" w:cs="Times New Roman"/>
          <w:sz w:val="24"/>
          <w:szCs w:val="24"/>
        </w:rPr>
      </w:pPr>
    </w:p>
    <w:p w:rsidR="00AA2FE9" w:rsidRPr="00BC4AC0" w:rsidRDefault="00AA2FE9" w:rsidP="00C2309E">
      <w:pPr>
        <w:autoSpaceDE w:val="0"/>
        <w:autoSpaceDN w:val="0"/>
        <w:adjustRightInd w:val="0"/>
        <w:spacing w:after="0" w:line="240" w:lineRule="auto"/>
        <w:ind w:right="49"/>
        <w:contextualSpacing/>
        <w:jc w:val="both"/>
        <w:rPr>
          <w:rFonts w:ascii="Times New Roman" w:eastAsia="Calibri" w:hAnsi="Times New Roman" w:cs="Times New Roman"/>
          <w:sz w:val="24"/>
          <w:szCs w:val="24"/>
        </w:rPr>
      </w:pPr>
      <w:r w:rsidRPr="00BC4AC0">
        <w:rPr>
          <w:rFonts w:ascii="Times New Roman" w:eastAsia="Calibri" w:hAnsi="Times New Roman" w:cs="Times New Roman"/>
          <w:sz w:val="24"/>
          <w:szCs w:val="24"/>
        </w:rPr>
        <w:t>La iniciativa de decreto ilustra, con amplitud la realidad dominante en el mundo, en nuestro país y en nuestro Estado, pone de manifiesto la grave situación que afecta el entorno y la propia salud y vida de los mexicanos y de los mexiquenses.</w:t>
      </w:r>
    </w:p>
    <w:p w:rsidR="00AA2FE9" w:rsidRPr="00BC4AC0" w:rsidRDefault="00AA2FE9" w:rsidP="00C2309E">
      <w:pPr>
        <w:autoSpaceDE w:val="0"/>
        <w:autoSpaceDN w:val="0"/>
        <w:adjustRightInd w:val="0"/>
        <w:spacing w:after="0" w:line="240" w:lineRule="auto"/>
        <w:ind w:right="49"/>
        <w:contextualSpacing/>
        <w:jc w:val="both"/>
        <w:rPr>
          <w:rFonts w:ascii="Times New Roman" w:eastAsia="Calibri" w:hAnsi="Times New Roman" w:cs="Times New Roman"/>
          <w:sz w:val="24"/>
          <w:szCs w:val="24"/>
        </w:rPr>
      </w:pPr>
    </w:p>
    <w:p w:rsidR="00AA2FE9" w:rsidRPr="00BC4AC0" w:rsidRDefault="00AA2FE9" w:rsidP="00C2309E">
      <w:pPr>
        <w:autoSpaceDE w:val="0"/>
        <w:autoSpaceDN w:val="0"/>
        <w:adjustRightInd w:val="0"/>
        <w:spacing w:after="0" w:line="240" w:lineRule="auto"/>
        <w:ind w:right="49"/>
        <w:contextualSpacing/>
        <w:jc w:val="both"/>
        <w:rPr>
          <w:rFonts w:ascii="Times New Roman" w:eastAsia="Calibri" w:hAnsi="Times New Roman" w:cs="Times New Roman"/>
          <w:sz w:val="24"/>
          <w:szCs w:val="24"/>
        </w:rPr>
      </w:pPr>
      <w:r w:rsidRPr="00BC4AC0">
        <w:rPr>
          <w:rFonts w:ascii="Times New Roman" w:eastAsia="Calibri" w:hAnsi="Times New Roman" w:cs="Times New Roman"/>
          <w:sz w:val="24"/>
          <w:szCs w:val="24"/>
        </w:rPr>
        <w:t>En este contexto, resalta el derecho humano a un ambiente sano reconocido por el artículo 4° de la Constitución Política de los Estados Unidos Mexicanos, así como, la posibilidad legislativa de las Entidades Federativas de la República para establecer las medidas pertinentes dentro de su propio ámbito de regulación poniendo énfasis en determinados aspectos que sean relevantes en una región específica, agregando que las Entidades Federativas pueden aumentar obligaciones o prohibiciones contenidas en las Leyes Generales con base en su libertad configurativa como lo ha sostenido en diversos criterios la Suprema Corte de Justicia de la Nación en diversos criterios.</w:t>
      </w:r>
    </w:p>
    <w:p w:rsidR="00AA2FE9" w:rsidRPr="00BC4AC0" w:rsidRDefault="00AA2FE9" w:rsidP="00C2309E">
      <w:pPr>
        <w:autoSpaceDE w:val="0"/>
        <w:autoSpaceDN w:val="0"/>
        <w:adjustRightInd w:val="0"/>
        <w:spacing w:after="0" w:line="240" w:lineRule="auto"/>
        <w:ind w:right="49"/>
        <w:contextualSpacing/>
        <w:jc w:val="both"/>
        <w:rPr>
          <w:rFonts w:ascii="Times New Roman" w:eastAsia="Calibri" w:hAnsi="Times New Roman" w:cs="Times New Roman"/>
          <w:sz w:val="24"/>
          <w:szCs w:val="24"/>
        </w:rPr>
      </w:pPr>
    </w:p>
    <w:p w:rsidR="00AA2FE9" w:rsidRPr="00BC4AC0" w:rsidRDefault="00AA2FE9" w:rsidP="00C2309E">
      <w:pPr>
        <w:autoSpaceDE w:val="0"/>
        <w:autoSpaceDN w:val="0"/>
        <w:adjustRightInd w:val="0"/>
        <w:spacing w:after="0" w:line="240" w:lineRule="auto"/>
        <w:ind w:right="49"/>
        <w:contextualSpacing/>
        <w:jc w:val="both"/>
        <w:rPr>
          <w:rFonts w:ascii="Times New Roman" w:eastAsia="Calibri" w:hAnsi="Times New Roman" w:cs="Times New Roman"/>
          <w:sz w:val="24"/>
          <w:szCs w:val="24"/>
        </w:rPr>
      </w:pPr>
      <w:r w:rsidRPr="00BC4AC0">
        <w:rPr>
          <w:rFonts w:ascii="Times New Roman" w:eastAsia="Calibri" w:hAnsi="Times New Roman" w:cs="Times New Roman"/>
          <w:sz w:val="24"/>
          <w:szCs w:val="24"/>
        </w:rPr>
        <w:t>Encontramos que, precisamente, la iniciativa de decreto se inserta en el propósito de contribuir a combatir la contaminación ambiental, a favorecer la movilidad y evitar accidentes de tránsito que tanto daño han causado a la sociedad tanto en vida, integridad y salud, como económicamente, debido a la gran afluencia de vehículos, sobre todo, en las zonas conurbanas y grandes ciudades, que es donde se concentra la mayor parte de la población.</w:t>
      </w:r>
    </w:p>
    <w:p w:rsidR="00AA2FE9" w:rsidRPr="00BC4AC0" w:rsidRDefault="00AA2FE9" w:rsidP="00C2309E">
      <w:pPr>
        <w:autoSpaceDE w:val="0"/>
        <w:autoSpaceDN w:val="0"/>
        <w:adjustRightInd w:val="0"/>
        <w:spacing w:after="0" w:line="240" w:lineRule="auto"/>
        <w:ind w:right="49"/>
        <w:contextualSpacing/>
        <w:jc w:val="both"/>
        <w:rPr>
          <w:rFonts w:ascii="Times New Roman" w:eastAsia="Calibri" w:hAnsi="Times New Roman" w:cs="Times New Roman"/>
          <w:sz w:val="24"/>
          <w:szCs w:val="24"/>
        </w:rPr>
      </w:pPr>
    </w:p>
    <w:p w:rsidR="00AA2FE9" w:rsidRPr="00BC4AC0" w:rsidRDefault="00AA2FE9" w:rsidP="00C2309E">
      <w:pPr>
        <w:autoSpaceDE w:val="0"/>
        <w:autoSpaceDN w:val="0"/>
        <w:adjustRightInd w:val="0"/>
        <w:spacing w:after="0" w:line="240" w:lineRule="auto"/>
        <w:ind w:right="49"/>
        <w:contextualSpacing/>
        <w:jc w:val="both"/>
        <w:rPr>
          <w:rFonts w:ascii="Times New Roman" w:eastAsia="Calibri" w:hAnsi="Times New Roman" w:cs="Times New Roman"/>
          <w:sz w:val="24"/>
          <w:szCs w:val="24"/>
        </w:rPr>
      </w:pPr>
      <w:r w:rsidRPr="00BC4AC0">
        <w:rPr>
          <w:rFonts w:ascii="Times New Roman" w:eastAsia="Calibri" w:hAnsi="Times New Roman" w:cs="Times New Roman"/>
          <w:sz w:val="24"/>
          <w:szCs w:val="24"/>
        </w:rPr>
        <w:t xml:space="preserve">Así, la iniciativa de decreto propone la reforma de la Ley de Movilidad del Estado de México para favorecer la movilidad sustentable y el respaldo a las y los ciclistas, de tal forma que reconoce y protege el derecho humano a la movilidad universal, incluyente, solidario, no contaminante y de manera gratuita, que se debe ejercer en condiciones dignas, equitativas y seguras en las mismas condiciones que los usuarios de otros vehículos, en condiciones preferentes de infraestructura para ciclistas, así como su importancia y localización </w:t>
      </w:r>
    </w:p>
    <w:p w:rsidR="00AA2FE9" w:rsidRPr="00BC4AC0" w:rsidRDefault="00AA2FE9" w:rsidP="00C2309E">
      <w:pPr>
        <w:autoSpaceDE w:val="0"/>
        <w:autoSpaceDN w:val="0"/>
        <w:adjustRightInd w:val="0"/>
        <w:spacing w:after="0" w:line="240" w:lineRule="auto"/>
        <w:ind w:right="49"/>
        <w:contextualSpacing/>
        <w:jc w:val="both"/>
        <w:rPr>
          <w:rFonts w:ascii="Times New Roman" w:eastAsia="Calibri" w:hAnsi="Times New Roman" w:cs="Times New Roman"/>
          <w:sz w:val="24"/>
          <w:szCs w:val="24"/>
        </w:rPr>
      </w:pPr>
    </w:p>
    <w:p w:rsidR="00AA2FE9" w:rsidRPr="00BC4AC0" w:rsidRDefault="00AA2FE9" w:rsidP="00C2309E">
      <w:pPr>
        <w:autoSpaceDE w:val="0"/>
        <w:autoSpaceDN w:val="0"/>
        <w:adjustRightInd w:val="0"/>
        <w:spacing w:after="0" w:line="240" w:lineRule="auto"/>
        <w:ind w:right="49"/>
        <w:contextualSpacing/>
        <w:jc w:val="both"/>
        <w:rPr>
          <w:rFonts w:ascii="Times New Roman" w:eastAsia="Calibri" w:hAnsi="Times New Roman" w:cs="Times New Roman"/>
          <w:sz w:val="24"/>
          <w:szCs w:val="24"/>
        </w:rPr>
      </w:pPr>
      <w:r w:rsidRPr="00BC4AC0">
        <w:rPr>
          <w:rFonts w:ascii="Times New Roman" w:eastAsia="Calibri" w:hAnsi="Times New Roman" w:cs="Times New Roman"/>
          <w:sz w:val="24"/>
          <w:szCs w:val="24"/>
        </w:rPr>
        <w:t xml:space="preserve">En consecuencia, estamos de acuerdo, en que se adicione las fracciones I ter y I </w:t>
      </w:r>
      <w:proofErr w:type="spellStart"/>
      <w:r w:rsidRPr="00BC4AC0">
        <w:rPr>
          <w:rFonts w:ascii="Times New Roman" w:eastAsia="Calibri" w:hAnsi="Times New Roman" w:cs="Times New Roman"/>
          <w:sz w:val="24"/>
          <w:szCs w:val="24"/>
        </w:rPr>
        <w:t>quater</w:t>
      </w:r>
      <w:proofErr w:type="spellEnd"/>
      <w:r w:rsidRPr="00BC4AC0">
        <w:rPr>
          <w:rFonts w:ascii="Times New Roman" w:eastAsia="Calibri" w:hAnsi="Times New Roman" w:cs="Times New Roman"/>
          <w:sz w:val="24"/>
          <w:szCs w:val="24"/>
        </w:rPr>
        <w:t>; II bis al artículo 2; el Título Quinto “De la Movilidad Sustentable”; Capítulo Primero “De los y las Ciclistas”, que contienen los artículos 52, 53, 54, 55, 56, 57 y 58, a la Ley de Movilidad del Estado de México.</w:t>
      </w:r>
    </w:p>
    <w:p w:rsidR="00AA2FE9" w:rsidRPr="00BC4AC0" w:rsidRDefault="00AA2FE9" w:rsidP="00C2309E">
      <w:pPr>
        <w:autoSpaceDE w:val="0"/>
        <w:autoSpaceDN w:val="0"/>
        <w:adjustRightInd w:val="0"/>
        <w:spacing w:after="0" w:line="240" w:lineRule="auto"/>
        <w:ind w:right="49"/>
        <w:contextualSpacing/>
        <w:jc w:val="both"/>
        <w:rPr>
          <w:rFonts w:ascii="Times New Roman" w:eastAsia="Calibri" w:hAnsi="Times New Roman" w:cs="Times New Roman"/>
          <w:sz w:val="24"/>
          <w:szCs w:val="24"/>
        </w:rPr>
      </w:pPr>
    </w:p>
    <w:p w:rsidR="00AA2FE9" w:rsidRPr="00BC4AC0" w:rsidRDefault="00AA2FE9" w:rsidP="00C2309E">
      <w:pPr>
        <w:autoSpaceDE w:val="0"/>
        <w:autoSpaceDN w:val="0"/>
        <w:adjustRightInd w:val="0"/>
        <w:spacing w:after="0" w:line="240" w:lineRule="auto"/>
        <w:ind w:right="49"/>
        <w:contextualSpacing/>
        <w:jc w:val="both"/>
        <w:rPr>
          <w:rFonts w:ascii="Times New Roman" w:eastAsia="Calibri" w:hAnsi="Times New Roman" w:cs="Times New Roman"/>
          <w:sz w:val="24"/>
          <w:szCs w:val="24"/>
        </w:rPr>
      </w:pPr>
      <w:r w:rsidRPr="00BC4AC0">
        <w:rPr>
          <w:rFonts w:ascii="Times New Roman" w:eastAsia="Calibri" w:hAnsi="Times New Roman" w:cs="Times New Roman"/>
          <w:sz w:val="24"/>
          <w:szCs w:val="24"/>
        </w:rPr>
        <w:t xml:space="preserve">Por lo expuesto, con las adecuaciones que se expresan en el Proyecto de Decreto, y destacando la justificación social de la iniciativa de decreto y el cumplimiento de los requisitos legales de fondo y forma, nos permitimos concluir con los siguientes: </w:t>
      </w:r>
    </w:p>
    <w:p w:rsidR="00AA2FE9" w:rsidRPr="00BC4AC0" w:rsidRDefault="00AA2FE9" w:rsidP="00C2309E">
      <w:pPr>
        <w:autoSpaceDE w:val="0"/>
        <w:autoSpaceDN w:val="0"/>
        <w:adjustRightInd w:val="0"/>
        <w:spacing w:after="0" w:line="240" w:lineRule="auto"/>
        <w:ind w:right="49"/>
        <w:contextualSpacing/>
        <w:jc w:val="both"/>
        <w:rPr>
          <w:rFonts w:ascii="Times New Roman" w:eastAsia="Calibri" w:hAnsi="Times New Roman" w:cs="Times New Roman"/>
          <w:sz w:val="24"/>
          <w:szCs w:val="24"/>
        </w:rPr>
      </w:pPr>
    </w:p>
    <w:p w:rsidR="00AA2FE9" w:rsidRPr="00BC4AC0" w:rsidRDefault="00AA2FE9" w:rsidP="00C2309E">
      <w:pPr>
        <w:autoSpaceDE w:val="0"/>
        <w:autoSpaceDN w:val="0"/>
        <w:adjustRightInd w:val="0"/>
        <w:spacing w:after="0" w:line="240" w:lineRule="auto"/>
        <w:ind w:right="49"/>
        <w:contextualSpacing/>
        <w:jc w:val="center"/>
        <w:rPr>
          <w:rFonts w:ascii="Times New Roman" w:eastAsia="Calibri" w:hAnsi="Times New Roman" w:cs="Times New Roman"/>
          <w:b/>
          <w:bCs/>
          <w:sz w:val="24"/>
          <w:szCs w:val="24"/>
        </w:rPr>
      </w:pPr>
      <w:r w:rsidRPr="00BC4AC0">
        <w:rPr>
          <w:rFonts w:ascii="Times New Roman" w:eastAsia="Calibri" w:hAnsi="Times New Roman" w:cs="Times New Roman"/>
          <w:b/>
          <w:bCs/>
          <w:sz w:val="24"/>
          <w:szCs w:val="24"/>
        </w:rPr>
        <w:t>RESOLUTIVOS</w:t>
      </w:r>
    </w:p>
    <w:p w:rsidR="00AA2FE9" w:rsidRPr="00BC4AC0" w:rsidRDefault="00AA2FE9" w:rsidP="00C2309E">
      <w:pPr>
        <w:autoSpaceDE w:val="0"/>
        <w:autoSpaceDN w:val="0"/>
        <w:adjustRightInd w:val="0"/>
        <w:spacing w:after="0" w:line="240" w:lineRule="auto"/>
        <w:ind w:right="49"/>
        <w:contextualSpacing/>
        <w:jc w:val="both"/>
        <w:rPr>
          <w:rFonts w:ascii="Times New Roman" w:eastAsia="Calibri" w:hAnsi="Times New Roman" w:cs="Times New Roman"/>
          <w:bCs/>
          <w:sz w:val="24"/>
          <w:szCs w:val="24"/>
        </w:rPr>
      </w:pPr>
    </w:p>
    <w:p w:rsidR="00AA2FE9" w:rsidRPr="00BC4AC0" w:rsidRDefault="00AA2FE9" w:rsidP="00C2309E">
      <w:pPr>
        <w:autoSpaceDE w:val="0"/>
        <w:autoSpaceDN w:val="0"/>
        <w:adjustRightInd w:val="0"/>
        <w:spacing w:after="0" w:line="240" w:lineRule="auto"/>
        <w:ind w:right="49"/>
        <w:contextualSpacing/>
        <w:jc w:val="both"/>
        <w:rPr>
          <w:rFonts w:ascii="Times New Roman" w:eastAsia="Calibri" w:hAnsi="Times New Roman" w:cs="Times New Roman"/>
          <w:sz w:val="24"/>
          <w:szCs w:val="24"/>
        </w:rPr>
      </w:pPr>
      <w:r w:rsidRPr="00BC4AC0">
        <w:rPr>
          <w:rFonts w:ascii="Times New Roman" w:eastAsia="Calibri" w:hAnsi="Times New Roman" w:cs="Times New Roman"/>
          <w:b/>
          <w:bCs/>
          <w:sz w:val="24"/>
          <w:szCs w:val="24"/>
        </w:rPr>
        <w:t xml:space="preserve">PRIMERO.- </w:t>
      </w:r>
      <w:r w:rsidRPr="00BC4AC0">
        <w:rPr>
          <w:rFonts w:ascii="Times New Roman" w:eastAsia="Calibri" w:hAnsi="Times New Roman" w:cs="Times New Roman"/>
          <w:sz w:val="24"/>
          <w:szCs w:val="24"/>
        </w:rPr>
        <w:t xml:space="preserve">Es de aprobarse, en lo conducente la Iniciativa con Proyecto de Decreto por el que se adicionan las fracciones I Ter, I </w:t>
      </w:r>
      <w:proofErr w:type="spellStart"/>
      <w:r w:rsidRPr="00BC4AC0">
        <w:rPr>
          <w:rFonts w:ascii="Times New Roman" w:eastAsia="Calibri" w:hAnsi="Times New Roman" w:cs="Times New Roman"/>
          <w:sz w:val="24"/>
          <w:szCs w:val="24"/>
        </w:rPr>
        <w:t>Quater</w:t>
      </w:r>
      <w:proofErr w:type="spellEnd"/>
      <w:r w:rsidRPr="00BC4AC0">
        <w:rPr>
          <w:rFonts w:ascii="Times New Roman" w:eastAsia="Calibri" w:hAnsi="Times New Roman" w:cs="Times New Roman"/>
          <w:sz w:val="24"/>
          <w:szCs w:val="24"/>
        </w:rPr>
        <w:t xml:space="preserve">, II Bis, II Ter, II </w:t>
      </w:r>
      <w:proofErr w:type="spellStart"/>
      <w:r w:rsidRPr="00BC4AC0">
        <w:rPr>
          <w:rFonts w:ascii="Times New Roman" w:eastAsia="Calibri" w:hAnsi="Times New Roman" w:cs="Times New Roman"/>
          <w:sz w:val="24"/>
          <w:szCs w:val="24"/>
        </w:rPr>
        <w:t>Quater</w:t>
      </w:r>
      <w:proofErr w:type="spellEnd"/>
      <w:r w:rsidRPr="00BC4AC0">
        <w:rPr>
          <w:rFonts w:ascii="Times New Roman" w:eastAsia="Calibri" w:hAnsi="Times New Roman" w:cs="Times New Roman"/>
          <w:sz w:val="24"/>
          <w:szCs w:val="24"/>
        </w:rPr>
        <w:t xml:space="preserve"> al artículo 2, un título quinto </w:t>
      </w:r>
      <w:r w:rsidRPr="00BC4AC0">
        <w:rPr>
          <w:rFonts w:ascii="Times New Roman" w:eastAsia="Calibri" w:hAnsi="Times New Roman" w:cs="Times New Roman"/>
          <w:sz w:val="24"/>
          <w:szCs w:val="24"/>
        </w:rPr>
        <w:lastRenderedPageBreak/>
        <w:t>“De la Movilidad Sustentable” y los artículos 52, 53, 54, 55, 56, 57, 58, 59 y 60 todos de la Ley de Movilidad del Estado de México, de acuerdo con lo expuesto en este dictamen y en el proyecto de decreto integrado como resultado del estudio correspondiente:</w:t>
      </w:r>
    </w:p>
    <w:p w:rsidR="00AA2FE9" w:rsidRPr="00BC4AC0" w:rsidRDefault="00AA2FE9" w:rsidP="00C2309E">
      <w:pPr>
        <w:autoSpaceDE w:val="0"/>
        <w:autoSpaceDN w:val="0"/>
        <w:adjustRightInd w:val="0"/>
        <w:spacing w:after="0" w:line="240" w:lineRule="auto"/>
        <w:ind w:right="49"/>
        <w:contextualSpacing/>
        <w:jc w:val="both"/>
        <w:rPr>
          <w:rFonts w:ascii="Times New Roman" w:eastAsia="Calibri" w:hAnsi="Times New Roman" w:cs="Times New Roman"/>
          <w:sz w:val="24"/>
          <w:szCs w:val="24"/>
        </w:rPr>
      </w:pPr>
    </w:p>
    <w:p w:rsidR="00AA2FE9" w:rsidRPr="00BC4AC0" w:rsidRDefault="00AA2FE9" w:rsidP="00C2309E">
      <w:pPr>
        <w:autoSpaceDE w:val="0"/>
        <w:autoSpaceDN w:val="0"/>
        <w:adjustRightInd w:val="0"/>
        <w:spacing w:after="0" w:line="240" w:lineRule="auto"/>
        <w:ind w:right="49"/>
        <w:contextualSpacing/>
        <w:jc w:val="both"/>
        <w:rPr>
          <w:rFonts w:ascii="Times New Roman" w:eastAsia="Calibri" w:hAnsi="Times New Roman" w:cs="Times New Roman"/>
          <w:sz w:val="24"/>
          <w:szCs w:val="24"/>
        </w:rPr>
      </w:pPr>
      <w:r w:rsidRPr="00BC4AC0">
        <w:rPr>
          <w:rFonts w:ascii="Times New Roman" w:eastAsia="Calibri" w:hAnsi="Times New Roman" w:cs="Times New Roman"/>
          <w:b/>
          <w:sz w:val="24"/>
          <w:szCs w:val="24"/>
        </w:rPr>
        <w:t>SEGUNDO.-</w:t>
      </w:r>
      <w:r w:rsidRPr="00BC4AC0">
        <w:rPr>
          <w:rFonts w:ascii="Times New Roman" w:eastAsia="Calibri" w:hAnsi="Times New Roman" w:cs="Times New Roman"/>
          <w:sz w:val="24"/>
          <w:szCs w:val="24"/>
        </w:rPr>
        <w:t xml:space="preserve"> Se adjunta el proyecto de decreto correspondiente, para los efectos procedentes.</w:t>
      </w:r>
    </w:p>
    <w:p w:rsidR="00AA2FE9" w:rsidRPr="00BC4AC0" w:rsidRDefault="00AA2FE9" w:rsidP="00C2309E">
      <w:pPr>
        <w:autoSpaceDE w:val="0"/>
        <w:autoSpaceDN w:val="0"/>
        <w:adjustRightInd w:val="0"/>
        <w:spacing w:after="0" w:line="240" w:lineRule="auto"/>
        <w:ind w:right="49"/>
        <w:contextualSpacing/>
        <w:jc w:val="both"/>
        <w:rPr>
          <w:rFonts w:ascii="Times New Roman" w:eastAsia="Calibri" w:hAnsi="Times New Roman" w:cs="Times New Roman"/>
          <w:sz w:val="24"/>
          <w:szCs w:val="24"/>
        </w:rPr>
      </w:pPr>
    </w:p>
    <w:p w:rsidR="00AA2FE9" w:rsidRPr="00BC4AC0" w:rsidRDefault="00AA2FE9" w:rsidP="00C2309E">
      <w:pPr>
        <w:autoSpaceDE w:val="0"/>
        <w:autoSpaceDN w:val="0"/>
        <w:adjustRightInd w:val="0"/>
        <w:spacing w:after="0" w:line="240" w:lineRule="auto"/>
        <w:ind w:right="49"/>
        <w:contextualSpacing/>
        <w:jc w:val="both"/>
        <w:rPr>
          <w:rFonts w:ascii="Times New Roman" w:eastAsia="Calibri" w:hAnsi="Times New Roman" w:cs="Times New Roman"/>
          <w:sz w:val="24"/>
          <w:szCs w:val="24"/>
        </w:rPr>
      </w:pPr>
      <w:r w:rsidRPr="00BC4AC0">
        <w:rPr>
          <w:rFonts w:ascii="Times New Roman" w:eastAsia="Calibri" w:hAnsi="Times New Roman" w:cs="Times New Roman"/>
          <w:sz w:val="24"/>
          <w:szCs w:val="24"/>
        </w:rPr>
        <w:t>Dado en el Palacio del Poder Legislativo, en la ciudad de Toluca de Lerdo, capital del Estado de México, a los diez días del mes de agosto de dos mil veintiuno.</w:t>
      </w:r>
    </w:p>
    <w:p w:rsidR="00AA2FE9" w:rsidRPr="00BC4AC0" w:rsidRDefault="00AA2FE9" w:rsidP="00C2309E">
      <w:pPr>
        <w:autoSpaceDE w:val="0"/>
        <w:autoSpaceDN w:val="0"/>
        <w:adjustRightInd w:val="0"/>
        <w:spacing w:after="0" w:line="240" w:lineRule="auto"/>
        <w:ind w:right="49"/>
        <w:contextualSpacing/>
        <w:jc w:val="both"/>
        <w:rPr>
          <w:rFonts w:ascii="Times New Roman" w:eastAsia="Calibri" w:hAnsi="Times New Roman" w:cs="Times New Roman"/>
          <w:sz w:val="24"/>
          <w:szCs w:val="24"/>
        </w:rPr>
      </w:pPr>
    </w:p>
    <w:p w:rsidR="00AA2FE9" w:rsidRPr="00BC4AC0" w:rsidRDefault="00AA2FE9" w:rsidP="00C2309E">
      <w:pPr>
        <w:autoSpaceDE w:val="0"/>
        <w:autoSpaceDN w:val="0"/>
        <w:adjustRightInd w:val="0"/>
        <w:spacing w:after="0" w:line="240" w:lineRule="auto"/>
        <w:ind w:right="49"/>
        <w:contextualSpacing/>
        <w:jc w:val="center"/>
        <w:rPr>
          <w:rFonts w:ascii="Times New Roman" w:eastAsia="Calibri" w:hAnsi="Times New Roman" w:cs="Times New Roman"/>
          <w:b/>
          <w:sz w:val="24"/>
          <w:szCs w:val="24"/>
        </w:rPr>
      </w:pPr>
      <w:r w:rsidRPr="00BC4AC0">
        <w:rPr>
          <w:rFonts w:ascii="Times New Roman" w:eastAsia="Calibri" w:hAnsi="Times New Roman" w:cs="Times New Roman"/>
          <w:b/>
          <w:sz w:val="24"/>
          <w:szCs w:val="24"/>
        </w:rPr>
        <w:t>COMISIÓN LEGISLATIVA DE COMUNICACIONES Y TRANSPORTES</w:t>
      </w:r>
    </w:p>
    <w:p w:rsidR="00AA2FE9" w:rsidRPr="00BC4AC0" w:rsidRDefault="00AA2FE9" w:rsidP="00C2309E">
      <w:pPr>
        <w:spacing w:after="0" w:line="240" w:lineRule="auto"/>
        <w:ind w:right="49"/>
        <w:contextualSpacing/>
        <w:jc w:val="center"/>
        <w:rPr>
          <w:rFonts w:ascii="Times New Roman" w:eastAsia="Calibri" w:hAnsi="Times New Roman" w:cs="Times New Roman"/>
          <w:b/>
          <w:sz w:val="24"/>
          <w:szCs w:val="24"/>
        </w:rPr>
      </w:pPr>
      <w:r w:rsidRPr="00BC4AC0">
        <w:rPr>
          <w:rFonts w:ascii="Times New Roman" w:eastAsia="Calibri" w:hAnsi="Times New Roman" w:cs="Times New Roman"/>
          <w:b/>
          <w:sz w:val="24"/>
          <w:szCs w:val="24"/>
        </w:rPr>
        <w:t>PRESIDENTE</w:t>
      </w:r>
    </w:p>
    <w:p w:rsidR="00AA2FE9" w:rsidRPr="00BC4AC0" w:rsidRDefault="00AA2FE9" w:rsidP="00C2309E">
      <w:pPr>
        <w:spacing w:after="0" w:line="240" w:lineRule="auto"/>
        <w:ind w:right="49"/>
        <w:contextualSpacing/>
        <w:jc w:val="center"/>
        <w:rPr>
          <w:rFonts w:ascii="Times New Roman" w:eastAsia="Calibri" w:hAnsi="Times New Roman" w:cs="Times New Roman"/>
          <w:b/>
          <w:sz w:val="24"/>
          <w:szCs w:val="24"/>
        </w:rPr>
      </w:pPr>
      <w:r w:rsidRPr="00BC4AC0">
        <w:rPr>
          <w:rFonts w:ascii="Times New Roman" w:eastAsia="Calibri" w:hAnsi="Times New Roman" w:cs="Times New Roman"/>
          <w:b/>
          <w:sz w:val="24"/>
          <w:szCs w:val="24"/>
        </w:rPr>
        <w:t>DIP. NAZARIO GUTIÉRREZ MARTÍNEZ</w:t>
      </w:r>
    </w:p>
    <w:p w:rsidR="00AA2FE9" w:rsidRPr="00BC4AC0" w:rsidRDefault="00AA2FE9" w:rsidP="00C2309E">
      <w:pPr>
        <w:spacing w:after="0" w:line="240" w:lineRule="auto"/>
        <w:ind w:right="49"/>
        <w:contextualSpacing/>
        <w:jc w:val="center"/>
        <w:rPr>
          <w:rFonts w:ascii="Times New Roman" w:eastAsia="Calibri" w:hAnsi="Times New Roman" w:cs="Times New Roman"/>
          <w:b/>
          <w:sz w:val="24"/>
          <w:szCs w:val="24"/>
        </w:rPr>
      </w:pPr>
    </w:p>
    <w:tbl>
      <w:tblPr>
        <w:tblW w:w="0" w:type="auto"/>
        <w:jc w:val="center"/>
        <w:tblLook w:val="04A0" w:firstRow="1" w:lastRow="0" w:firstColumn="1" w:lastColumn="0" w:noHBand="0" w:noVBand="1"/>
      </w:tblPr>
      <w:tblGrid>
        <w:gridCol w:w="4697"/>
        <w:gridCol w:w="4697"/>
      </w:tblGrid>
      <w:tr w:rsidR="00AA2FE9" w:rsidRPr="00BC4AC0" w:rsidTr="00AA1B18">
        <w:trPr>
          <w:jc w:val="center"/>
        </w:trPr>
        <w:tc>
          <w:tcPr>
            <w:tcW w:w="4697" w:type="dxa"/>
          </w:tcPr>
          <w:p w:rsidR="00AA2FE9" w:rsidRPr="00BC4AC0" w:rsidRDefault="00AA2FE9" w:rsidP="00C2309E">
            <w:pPr>
              <w:spacing w:after="0" w:line="240" w:lineRule="auto"/>
              <w:ind w:right="49"/>
              <w:contextualSpacing/>
              <w:jc w:val="center"/>
              <w:rPr>
                <w:rFonts w:ascii="Times New Roman" w:eastAsia="Calibri" w:hAnsi="Times New Roman" w:cs="Times New Roman"/>
                <w:b/>
                <w:sz w:val="24"/>
                <w:szCs w:val="24"/>
              </w:rPr>
            </w:pPr>
            <w:r w:rsidRPr="00BC4AC0">
              <w:rPr>
                <w:rFonts w:ascii="Times New Roman" w:eastAsia="Calibri" w:hAnsi="Times New Roman" w:cs="Times New Roman"/>
                <w:b/>
                <w:sz w:val="24"/>
                <w:szCs w:val="24"/>
              </w:rPr>
              <w:t>SECRETARIO</w:t>
            </w:r>
          </w:p>
          <w:p w:rsidR="00AA2FE9" w:rsidRPr="00BC4AC0" w:rsidRDefault="00AA2FE9" w:rsidP="00C2309E">
            <w:pPr>
              <w:spacing w:after="0" w:line="240" w:lineRule="auto"/>
              <w:ind w:right="49"/>
              <w:contextualSpacing/>
              <w:jc w:val="center"/>
              <w:rPr>
                <w:rFonts w:ascii="Times New Roman" w:eastAsia="Calibri" w:hAnsi="Times New Roman" w:cs="Times New Roman"/>
                <w:b/>
                <w:sz w:val="24"/>
                <w:szCs w:val="24"/>
              </w:rPr>
            </w:pPr>
            <w:r w:rsidRPr="00BC4AC0">
              <w:rPr>
                <w:rFonts w:ascii="Times New Roman" w:eastAsia="Calibri" w:hAnsi="Times New Roman" w:cs="Times New Roman"/>
                <w:b/>
                <w:sz w:val="24"/>
                <w:szCs w:val="24"/>
              </w:rPr>
              <w:t>DIP. JAVIER GONZÁLEZ ZEPEDA</w:t>
            </w:r>
          </w:p>
          <w:p w:rsidR="00AA2FE9" w:rsidRPr="00BC4AC0" w:rsidRDefault="00AA2FE9" w:rsidP="00C2309E">
            <w:pPr>
              <w:spacing w:after="0" w:line="240" w:lineRule="auto"/>
              <w:ind w:right="49"/>
              <w:contextualSpacing/>
              <w:jc w:val="center"/>
              <w:rPr>
                <w:rFonts w:ascii="Times New Roman" w:eastAsia="Calibri" w:hAnsi="Times New Roman" w:cs="Times New Roman"/>
                <w:b/>
                <w:sz w:val="24"/>
                <w:szCs w:val="24"/>
              </w:rPr>
            </w:pPr>
          </w:p>
        </w:tc>
        <w:tc>
          <w:tcPr>
            <w:tcW w:w="4697" w:type="dxa"/>
          </w:tcPr>
          <w:p w:rsidR="00AA2FE9" w:rsidRPr="00BC4AC0" w:rsidRDefault="00AA2FE9" w:rsidP="00C2309E">
            <w:pPr>
              <w:spacing w:after="0" w:line="240" w:lineRule="auto"/>
              <w:ind w:right="49"/>
              <w:contextualSpacing/>
              <w:jc w:val="center"/>
              <w:rPr>
                <w:rFonts w:ascii="Times New Roman" w:eastAsia="Calibri" w:hAnsi="Times New Roman" w:cs="Times New Roman"/>
                <w:b/>
                <w:sz w:val="24"/>
                <w:szCs w:val="24"/>
              </w:rPr>
            </w:pPr>
            <w:r w:rsidRPr="00BC4AC0">
              <w:rPr>
                <w:rFonts w:ascii="Times New Roman" w:eastAsia="Calibri" w:hAnsi="Times New Roman" w:cs="Times New Roman"/>
                <w:b/>
                <w:sz w:val="24"/>
                <w:szCs w:val="24"/>
              </w:rPr>
              <w:t>PROSECRETARIA</w:t>
            </w:r>
          </w:p>
          <w:p w:rsidR="00AA2FE9" w:rsidRPr="00BC4AC0" w:rsidRDefault="00AA2FE9" w:rsidP="00C2309E">
            <w:pPr>
              <w:spacing w:after="0" w:line="240" w:lineRule="auto"/>
              <w:ind w:right="49"/>
              <w:contextualSpacing/>
              <w:jc w:val="center"/>
              <w:rPr>
                <w:rFonts w:ascii="Times New Roman" w:eastAsia="Calibri" w:hAnsi="Times New Roman" w:cs="Times New Roman"/>
                <w:b/>
                <w:sz w:val="24"/>
                <w:szCs w:val="24"/>
              </w:rPr>
            </w:pPr>
            <w:r w:rsidRPr="00BC4AC0">
              <w:rPr>
                <w:rFonts w:ascii="Times New Roman" w:eastAsia="Calibri" w:hAnsi="Times New Roman" w:cs="Times New Roman"/>
                <w:b/>
                <w:sz w:val="24"/>
                <w:szCs w:val="24"/>
              </w:rPr>
              <w:t>DIP. IVETH BERNAL CASIQUE</w:t>
            </w:r>
          </w:p>
          <w:p w:rsidR="00AA2FE9" w:rsidRPr="00BC4AC0" w:rsidRDefault="00AA2FE9" w:rsidP="00C2309E">
            <w:pPr>
              <w:spacing w:after="0" w:line="240" w:lineRule="auto"/>
              <w:ind w:right="49"/>
              <w:contextualSpacing/>
              <w:jc w:val="center"/>
              <w:rPr>
                <w:rFonts w:ascii="Times New Roman" w:eastAsia="Calibri" w:hAnsi="Times New Roman" w:cs="Times New Roman"/>
                <w:b/>
                <w:sz w:val="24"/>
                <w:szCs w:val="24"/>
              </w:rPr>
            </w:pPr>
          </w:p>
        </w:tc>
      </w:tr>
    </w:tbl>
    <w:p w:rsidR="00AA2FE9" w:rsidRPr="00BC4AC0" w:rsidRDefault="00AA2FE9" w:rsidP="00C2309E">
      <w:pPr>
        <w:spacing w:after="0" w:line="240" w:lineRule="auto"/>
        <w:ind w:right="49"/>
        <w:contextualSpacing/>
        <w:jc w:val="center"/>
        <w:rPr>
          <w:rFonts w:ascii="Times New Roman" w:eastAsia="Calibri" w:hAnsi="Times New Roman" w:cs="Times New Roman"/>
          <w:b/>
          <w:sz w:val="24"/>
          <w:szCs w:val="24"/>
        </w:rPr>
      </w:pPr>
      <w:r w:rsidRPr="00BC4AC0">
        <w:rPr>
          <w:rFonts w:ascii="Times New Roman" w:eastAsia="Calibri" w:hAnsi="Times New Roman" w:cs="Times New Roman"/>
          <w:b/>
          <w:sz w:val="24"/>
          <w:szCs w:val="24"/>
        </w:rPr>
        <w:t>MIEMBROS</w:t>
      </w:r>
    </w:p>
    <w:tbl>
      <w:tblPr>
        <w:tblW w:w="0" w:type="auto"/>
        <w:tblLook w:val="04A0" w:firstRow="1" w:lastRow="0" w:firstColumn="1" w:lastColumn="0" w:noHBand="0" w:noVBand="1"/>
      </w:tblPr>
      <w:tblGrid>
        <w:gridCol w:w="4697"/>
        <w:gridCol w:w="4697"/>
      </w:tblGrid>
      <w:tr w:rsidR="00AA2FE9" w:rsidRPr="00BC4AC0" w:rsidTr="00AA2FE9">
        <w:tc>
          <w:tcPr>
            <w:tcW w:w="4697" w:type="dxa"/>
          </w:tcPr>
          <w:p w:rsidR="00AA2FE9" w:rsidRPr="00BC4AC0" w:rsidRDefault="00AA2FE9" w:rsidP="00C2309E">
            <w:pPr>
              <w:spacing w:after="0" w:line="240" w:lineRule="auto"/>
              <w:ind w:right="49"/>
              <w:contextualSpacing/>
              <w:jc w:val="center"/>
              <w:rPr>
                <w:rFonts w:ascii="Times New Roman" w:eastAsia="Calibri" w:hAnsi="Times New Roman" w:cs="Times New Roman"/>
                <w:b/>
                <w:sz w:val="24"/>
                <w:szCs w:val="24"/>
              </w:rPr>
            </w:pPr>
            <w:r w:rsidRPr="00BC4AC0">
              <w:rPr>
                <w:rFonts w:ascii="Times New Roman" w:eastAsia="Calibri" w:hAnsi="Times New Roman" w:cs="Times New Roman"/>
                <w:b/>
                <w:sz w:val="24"/>
                <w:szCs w:val="24"/>
              </w:rPr>
              <w:t>DIP. ADRIÁN MANUEL GALICIA SALCEDA</w:t>
            </w:r>
          </w:p>
          <w:p w:rsidR="00AA2FE9" w:rsidRPr="00BC4AC0" w:rsidRDefault="00AA2FE9" w:rsidP="00C2309E">
            <w:pPr>
              <w:spacing w:after="0" w:line="240" w:lineRule="auto"/>
              <w:ind w:right="49"/>
              <w:contextualSpacing/>
              <w:jc w:val="center"/>
              <w:rPr>
                <w:rFonts w:ascii="Times New Roman" w:eastAsia="Calibri" w:hAnsi="Times New Roman" w:cs="Times New Roman"/>
                <w:b/>
                <w:sz w:val="24"/>
                <w:szCs w:val="24"/>
              </w:rPr>
            </w:pPr>
          </w:p>
        </w:tc>
        <w:tc>
          <w:tcPr>
            <w:tcW w:w="4697" w:type="dxa"/>
          </w:tcPr>
          <w:p w:rsidR="00AA2FE9" w:rsidRPr="00BC4AC0" w:rsidRDefault="00AA2FE9" w:rsidP="00C2309E">
            <w:pPr>
              <w:spacing w:after="0" w:line="240" w:lineRule="auto"/>
              <w:ind w:right="49"/>
              <w:contextualSpacing/>
              <w:jc w:val="center"/>
              <w:rPr>
                <w:rFonts w:ascii="Times New Roman" w:eastAsia="Calibri" w:hAnsi="Times New Roman" w:cs="Times New Roman"/>
                <w:b/>
                <w:sz w:val="24"/>
                <w:szCs w:val="24"/>
              </w:rPr>
            </w:pPr>
            <w:r w:rsidRPr="00BC4AC0">
              <w:rPr>
                <w:rFonts w:ascii="Times New Roman" w:eastAsia="Calibri" w:hAnsi="Times New Roman" w:cs="Times New Roman"/>
                <w:b/>
                <w:sz w:val="24"/>
                <w:szCs w:val="24"/>
              </w:rPr>
              <w:t>DIP. RENEÉ ALFONSO RODRÍGUEZ YÁNEZ</w:t>
            </w:r>
          </w:p>
          <w:p w:rsidR="00AA2FE9" w:rsidRPr="00BC4AC0" w:rsidRDefault="00AA2FE9" w:rsidP="00C2309E">
            <w:pPr>
              <w:spacing w:after="0" w:line="240" w:lineRule="auto"/>
              <w:ind w:right="49"/>
              <w:contextualSpacing/>
              <w:jc w:val="center"/>
              <w:rPr>
                <w:rFonts w:ascii="Times New Roman" w:eastAsia="Calibri" w:hAnsi="Times New Roman" w:cs="Times New Roman"/>
                <w:b/>
                <w:sz w:val="24"/>
                <w:szCs w:val="24"/>
              </w:rPr>
            </w:pPr>
          </w:p>
        </w:tc>
      </w:tr>
      <w:tr w:rsidR="00AA2FE9" w:rsidRPr="00BC4AC0" w:rsidTr="00AA2FE9">
        <w:tc>
          <w:tcPr>
            <w:tcW w:w="4697" w:type="dxa"/>
          </w:tcPr>
          <w:p w:rsidR="00AA2FE9" w:rsidRPr="00BC4AC0" w:rsidRDefault="00AA2FE9" w:rsidP="00C2309E">
            <w:pPr>
              <w:spacing w:after="0" w:line="240" w:lineRule="auto"/>
              <w:ind w:right="49"/>
              <w:contextualSpacing/>
              <w:jc w:val="center"/>
              <w:rPr>
                <w:rFonts w:ascii="Times New Roman" w:eastAsia="Calibri" w:hAnsi="Times New Roman" w:cs="Times New Roman"/>
                <w:b/>
                <w:sz w:val="24"/>
                <w:szCs w:val="24"/>
              </w:rPr>
            </w:pPr>
            <w:r w:rsidRPr="00BC4AC0">
              <w:rPr>
                <w:rFonts w:ascii="Times New Roman" w:eastAsia="Calibri" w:hAnsi="Times New Roman" w:cs="Times New Roman"/>
                <w:b/>
                <w:sz w:val="24"/>
                <w:szCs w:val="24"/>
              </w:rPr>
              <w:t>DIP. MONTSERRAT RUIZ PÁEZ</w:t>
            </w:r>
          </w:p>
          <w:p w:rsidR="00AA2FE9" w:rsidRPr="00BC4AC0" w:rsidRDefault="00AA2FE9" w:rsidP="00C2309E">
            <w:pPr>
              <w:spacing w:after="0" w:line="240" w:lineRule="auto"/>
              <w:ind w:right="49"/>
              <w:contextualSpacing/>
              <w:jc w:val="center"/>
              <w:rPr>
                <w:rFonts w:ascii="Times New Roman" w:eastAsia="Calibri" w:hAnsi="Times New Roman" w:cs="Times New Roman"/>
                <w:b/>
                <w:sz w:val="24"/>
                <w:szCs w:val="24"/>
              </w:rPr>
            </w:pPr>
          </w:p>
        </w:tc>
        <w:tc>
          <w:tcPr>
            <w:tcW w:w="4697" w:type="dxa"/>
          </w:tcPr>
          <w:p w:rsidR="00AA2FE9" w:rsidRPr="00BC4AC0" w:rsidRDefault="00AA2FE9" w:rsidP="00C2309E">
            <w:pPr>
              <w:spacing w:after="0" w:line="240" w:lineRule="auto"/>
              <w:ind w:right="49"/>
              <w:contextualSpacing/>
              <w:jc w:val="center"/>
              <w:rPr>
                <w:rFonts w:ascii="Times New Roman" w:eastAsia="Calibri" w:hAnsi="Times New Roman" w:cs="Times New Roman"/>
                <w:b/>
                <w:sz w:val="24"/>
                <w:szCs w:val="24"/>
              </w:rPr>
            </w:pPr>
            <w:r w:rsidRPr="00BC4AC0">
              <w:rPr>
                <w:rFonts w:ascii="Times New Roman" w:eastAsia="Calibri" w:hAnsi="Times New Roman" w:cs="Times New Roman"/>
                <w:b/>
                <w:sz w:val="24"/>
                <w:szCs w:val="24"/>
              </w:rPr>
              <w:t>DIP. MARÍA DE LOURDES GARAY CASILLAS</w:t>
            </w:r>
          </w:p>
          <w:p w:rsidR="00AA2FE9" w:rsidRPr="00BC4AC0" w:rsidRDefault="00AA2FE9" w:rsidP="00C2309E">
            <w:pPr>
              <w:spacing w:after="0" w:line="240" w:lineRule="auto"/>
              <w:ind w:right="49"/>
              <w:contextualSpacing/>
              <w:jc w:val="center"/>
              <w:rPr>
                <w:rFonts w:ascii="Times New Roman" w:eastAsia="Calibri" w:hAnsi="Times New Roman" w:cs="Times New Roman"/>
                <w:b/>
                <w:sz w:val="24"/>
                <w:szCs w:val="24"/>
              </w:rPr>
            </w:pPr>
          </w:p>
        </w:tc>
      </w:tr>
      <w:tr w:rsidR="00AA2FE9" w:rsidRPr="00BC4AC0" w:rsidTr="00AA2FE9">
        <w:tc>
          <w:tcPr>
            <w:tcW w:w="4697" w:type="dxa"/>
          </w:tcPr>
          <w:p w:rsidR="00AA2FE9" w:rsidRPr="00BC4AC0" w:rsidRDefault="00AA2FE9" w:rsidP="00C2309E">
            <w:pPr>
              <w:spacing w:after="0" w:line="240" w:lineRule="auto"/>
              <w:ind w:right="49"/>
              <w:contextualSpacing/>
              <w:jc w:val="center"/>
              <w:rPr>
                <w:rFonts w:ascii="Times New Roman" w:eastAsia="Calibri" w:hAnsi="Times New Roman" w:cs="Times New Roman"/>
                <w:b/>
                <w:sz w:val="24"/>
                <w:szCs w:val="24"/>
              </w:rPr>
            </w:pPr>
            <w:r w:rsidRPr="00BC4AC0">
              <w:rPr>
                <w:rFonts w:ascii="Times New Roman" w:eastAsia="Calibri" w:hAnsi="Times New Roman" w:cs="Times New Roman"/>
                <w:b/>
                <w:sz w:val="24"/>
                <w:szCs w:val="24"/>
              </w:rPr>
              <w:t>DIP. TANECH SÁNCHEZ ÁNGELES</w:t>
            </w:r>
          </w:p>
          <w:p w:rsidR="00AA2FE9" w:rsidRPr="00BC4AC0" w:rsidRDefault="00AA2FE9" w:rsidP="00C2309E">
            <w:pPr>
              <w:spacing w:after="0" w:line="240" w:lineRule="auto"/>
              <w:ind w:right="49"/>
              <w:contextualSpacing/>
              <w:jc w:val="center"/>
              <w:rPr>
                <w:rFonts w:ascii="Times New Roman" w:eastAsia="Calibri" w:hAnsi="Times New Roman" w:cs="Times New Roman"/>
                <w:b/>
                <w:sz w:val="24"/>
                <w:szCs w:val="24"/>
              </w:rPr>
            </w:pPr>
          </w:p>
        </w:tc>
        <w:tc>
          <w:tcPr>
            <w:tcW w:w="4697" w:type="dxa"/>
          </w:tcPr>
          <w:p w:rsidR="00AA2FE9" w:rsidRPr="00BC4AC0" w:rsidRDefault="00AA2FE9" w:rsidP="00C2309E">
            <w:pPr>
              <w:spacing w:after="0" w:line="240" w:lineRule="auto"/>
              <w:ind w:right="49"/>
              <w:contextualSpacing/>
              <w:jc w:val="center"/>
              <w:rPr>
                <w:rFonts w:ascii="Times New Roman" w:eastAsia="Calibri" w:hAnsi="Times New Roman" w:cs="Times New Roman"/>
                <w:b/>
                <w:sz w:val="24"/>
                <w:szCs w:val="24"/>
              </w:rPr>
            </w:pPr>
            <w:r w:rsidRPr="00BC4AC0">
              <w:rPr>
                <w:rFonts w:ascii="Times New Roman" w:eastAsia="Calibri" w:hAnsi="Times New Roman" w:cs="Times New Roman"/>
                <w:b/>
                <w:sz w:val="24"/>
                <w:szCs w:val="24"/>
              </w:rPr>
              <w:t xml:space="preserve">DIP. MARLON MARTÍNEZ </w:t>
            </w:r>
            <w:proofErr w:type="spellStart"/>
            <w:r w:rsidRPr="00BC4AC0">
              <w:rPr>
                <w:rFonts w:ascii="Times New Roman" w:eastAsia="Calibri" w:hAnsi="Times New Roman" w:cs="Times New Roman"/>
                <w:b/>
                <w:sz w:val="24"/>
                <w:szCs w:val="24"/>
              </w:rPr>
              <w:t>MARTÍNEZ</w:t>
            </w:r>
            <w:proofErr w:type="spellEnd"/>
          </w:p>
          <w:p w:rsidR="00AA2FE9" w:rsidRPr="00BC4AC0" w:rsidRDefault="00AA2FE9" w:rsidP="00C2309E">
            <w:pPr>
              <w:spacing w:after="0" w:line="240" w:lineRule="auto"/>
              <w:ind w:right="49"/>
              <w:contextualSpacing/>
              <w:jc w:val="center"/>
              <w:rPr>
                <w:rFonts w:ascii="Times New Roman" w:eastAsia="Calibri" w:hAnsi="Times New Roman" w:cs="Times New Roman"/>
                <w:b/>
                <w:sz w:val="24"/>
                <w:szCs w:val="24"/>
              </w:rPr>
            </w:pPr>
          </w:p>
        </w:tc>
      </w:tr>
    </w:tbl>
    <w:p w:rsidR="00AA248C" w:rsidRPr="00BC4AC0" w:rsidRDefault="00AA248C" w:rsidP="00C2309E">
      <w:pPr>
        <w:pStyle w:val="Sinespaciado"/>
        <w:ind w:right="49"/>
        <w:jc w:val="both"/>
        <w:rPr>
          <w:rFonts w:ascii="Times New Roman" w:hAnsi="Times New Roman" w:cs="Times New Roman"/>
          <w:sz w:val="24"/>
          <w:szCs w:val="24"/>
        </w:rPr>
      </w:pPr>
    </w:p>
    <w:p w:rsidR="00AA2FE9" w:rsidRPr="00BC4AC0" w:rsidRDefault="00AA1B18"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
          <w:sz w:val="24"/>
          <w:szCs w:val="24"/>
          <w:lang w:eastAsia="es-MX"/>
        </w:rPr>
      </w:pPr>
      <w:r w:rsidRPr="00BC4AC0">
        <w:rPr>
          <w:rFonts w:ascii="Times New Roman" w:eastAsia="Arial" w:hAnsi="Times New Roman" w:cs="Times New Roman"/>
          <w:b/>
          <w:sz w:val="24"/>
          <w:szCs w:val="24"/>
          <w:lang w:eastAsia="es-MX"/>
        </w:rPr>
        <w:t>DECRETO NÚMERO</w:t>
      </w: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
          <w:sz w:val="24"/>
          <w:szCs w:val="24"/>
          <w:lang w:eastAsia="es-MX"/>
        </w:rPr>
      </w:pPr>
      <w:r w:rsidRPr="00BC4AC0">
        <w:rPr>
          <w:rFonts w:ascii="Times New Roman" w:eastAsia="Arial" w:hAnsi="Times New Roman" w:cs="Times New Roman"/>
          <w:b/>
          <w:sz w:val="24"/>
          <w:szCs w:val="24"/>
          <w:lang w:eastAsia="es-MX"/>
        </w:rPr>
        <w:t>LA H. “LX” LEGISLATURA DEL ESTADO DE MÉXICO</w:t>
      </w: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
          <w:sz w:val="24"/>
          <w:szCs w:val="24"/>
          <w:lang w:eastAsia="es-MX"/>
        </w:rPr>
      </w:pPr>
      <w:r w:rsidRPr="00BC4AC0">
        <w:rPr>
          <w:rFonts w:ascii="Times New Roman" w:eastAsia="Arial" w:hAnsi="Times New Roman" w:cs="Times New Roman"/>
          <w:b/>
          <w:sz w:val="24"/>
          <w:szCs w:val="24"/>
          <w:lang w:eastAsia="es-MX"/>
        </w:rPr>
        <w:t>DECRETA:</w:t>
      </w: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
          <w:sz w:val="24"/>
          <w:szCs w:val="24"/>
          <w:lang w:eastAsia="es-MX"/>
        </w:rPr>
      </w:pP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sz w:val="24"/>
          <w:szCs w:val="24"/>
          <w:lang w:eastAsia="es-MX"/>
        </w:rPr>
      </w:pPr>
      <w:r w:rsidRPr="00BC4AC0">
        <w:rPr>
          <w:rFonts w:ascii="Times New Roman" w:eastAsia="Arial" w:hAnsi="Times New Roman" w:cs="Times New Roman"/>
          <w:b/>
          <w:sz w:val="24"/>
          <w:szCs w:val="24"/>
          <w:lang w:eastAsia="es-MX"/>
        </w:rPr>
        <w:t xml:space="preserve">ARTÍCULO ÚNICO.- </w:t>
      </w:r>
      <w:r w:rsidRPr="00BC4AC0">
        <w:rPr>
          <w:rFonts w:ascii="Times New Roman" w:eastAsia="Arial" w:hAnsi="Times New Roman" w:cs="Times New Roman"/>
          <w:sz w:val="24"/>
          <w:szCs w:val="24"/>
          <w:lang w:eastAsia="es-MX"/>
        </w:rPr>
        <w:t xml:space="preserve">Se </w:t>
      </w:r>
      <w:r w:rsidRPr="00BC4AC0">
        <w:rPr>
          <w:rFonts w:ascii="Times New Roman" w:eastAsia="Arial" w:hAnsi="Times New Roman" w:cs="Times New Roman"/>
          <w:bCs/>
          <w:sz w:val="24"/>
          <w:szCs w:val="24"/>
          <w:lang w:eastAsia="es-MX"/>
        </w:rPr>
        <w:t xml:space="preserve">adicionan las fracciones I Ter y I </w:t>
      </w:r>
      <w:proofErr w:type="spellStart"/>
      <w:r w:rsidRPr="00BC4AC0">
        <w:rPr>
          <w:rFonts w:ascii="Times New Roman" w:eastAsia="Arial" w:hAnsi="Times New Roman" w:cs="Times New Roman"/>
          <w:bCs/>
          <w:sz w:val="24"/>
          <w:szCs w:val="24"/>
          <w:lang w:eastAsia="es-MX"/>
        </w:rPr>
        <w:t>Quater</w:t>
      </w:r>
      <w:proofErr w:type="spellEnd"/>
      <w:r w:rsidRPr="00BC4AC0">
        <w:rPr>
          <w:rFonts w:ascii="Times New Roman" w:eastAsia="Arial" w:hAnsi="Times New Roman" w:cs="Times New Roman"/>
          <w:bCs/>
          <w:sz w:val="24"/>
          <w:szCs w:val="24"/>
          <w:lang w:eastAsia="es-MX"/>
        </w:rPr>
        <w:t>; II Bis al artículo 2; el Título Quinto “De la Movilidad Sustentable</w:t>
      </w:r>
      <w:r w:rsidRPr="00BC4AC0">
        <w:rPr>
          <w:rFonts w:ascii="Times New Roman" w:eastAsia="Arial" w:hAnsi="Times New Roman" w:cs="Times New Roman"/>
          <w:sz w:val="24"/>
          <w:szCs w:val="24"/>
          <w:lang w:eastAsia="es-MX"/>
        </w:rPr>
        <w:t>”; Capítulo Primero “De las y los Ciclistas”, que contienen los artículos 52, 53, 54, 55, 56, 57 y 58, a la Ley de Movilidad del Estado de México, para quedar como sigue:</w:t>
      </w: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
          <w:sz w:val="24"/>
          <w:szCs w:val="24"/>
          <w:lang w:eastAsia="es-MX"/>
        </w:rPr>
      </w:pP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Cs/>
          <w:sz w:val="24"/>
          <w:szCs w:val="24"/>
          <w:lang w:eastAsia="es-MX"/>
        </w:rPr>
      </w:pPr>
      <w:r w:rsidRPr="00BC4AC0">
        <w:rPr>
          <w:rFonts w:ascii="Times New Roman" w:eastAsia="Arial" w:hAnsi="Times New Roman" w:cs="Times New Roman"/>
          <w:b/>
          <w:sz w:val="24"/>
          <w:szCs w:val="24"/>
          <w:lang w:eastAsia="es-MX"/>
        </w:rPr>
        <w:t xml:space="preserve">Artículo 2. </w:t>
      </w:r>
      <w:r w:rsidRPr="00BC4AC0">
        <w:rPr>
          <w:rFonts w:ascii="Times New Roman" w:eastAsia="Arial" w:hAnsi="Times New Roman" w:cs="Times New Roman"/>
          <w:bCs/>
          <w:sz w:val="24"/>
          <w:szCs w:val="24"/>
          <w:lang w:eastAsia="es-MX"/>
        </w:rPr>
        <w:t xml:space="preserve">… </w:t>
      </w: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
          <w:sz w:val="24"/>
          <w:szCs w:val="24"/>
          <w:lang w:eastAsia="es-MX"/>
        </w:rPr>
      </w:pP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
          <w:sz w:val="24"/>
          <w:szCs w:val="24"/>
          <w:lang w:eastAsia="es-MX"/>
        </w:rPr>
      </w:pPr>
      <w:r w:rsidRPr="00BC4AC0">
        <w:rPr>
          <w:rFonts w:ascii="Times New Roman" w:eastAsia="Arial" w:hAnsi="Times New Roman" w:cs="Times New Roman"/>
          <w:b/>
          <w:sz w:val="24"/>
          <w:szCs w:val="24"/>
          <w:lang w:eastAsia="es-MX"/>
        </w:rPr>
        <w:t xml:space="preserve">I. </w:t>
      </w:r>
      <w:r w:rsidRPr="00BC4AC0">
        <w:rPr>
          <w:rFonts w:ascii="Times New Roman" w:eastAsia="Arial" w:hAnsi="Times New Roman" w:cs="Times New Roman"/>
          <w:sz w:val="24"/>
          <w:szCs w:val="24"/>
          <w:lang w:eastAsia="es-MX"/>
        </w:rPr>
        <w:t xml:space="preserve">y </w:t>
      </w:r>
      <w:r w:rsidRPr="00BC4AC0">
        <w:rPr>
          <w:rFonts w:ascii="Times New Roman" w:eastAsia="Arial" w:hAnsi="Times New Roman" w:cs="Times New Roman"/>
          <w:b/>
          <w:sz w:val="24"/>
          <w:szCs w:val="24"/>
          <w:lang w:eastAsia="es-MX"/>
        </w:rPr>
        <w:t xml:space="preserve">I. Bis. </w:t>
      </w:r>
      <w:r w:rsidRPr="00BC4AC0">
        <w:rPr>
          <w:rFonts w:ascii="Times New Roman" w:eastAsia="Arial" w:hAnsi="Times New Roman" w:cs="Times New Roman"/>
          <w:sz w:val="24"/>
          <w:szCs w:val="24"/>
          <w:lang w:eastAsia="es-MX"/>
        </w:rPr>
        <w:t>…</w:t>
      </w:r>
      <w:r w:rsidRPr="00BC4AC0">
        <w:rPr>
          <w:rFonts w:ascii="Times New Roman" w:eastAsia="Arial" w:hAnsi="Times New Roman" w:cs="Times New Roman"/>
          <w:b/>
          <w:sz w:val="24"/>
          <w:szCs w:val="24"/>
          <w:lang w:eastAsia="es-MX"/>
        </w:rPr>
        <w:t xml:space="preserve"> </w:t>
      </w: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
          <w:sz w:val="24"/>
          <w:szCs w:val="24"/>
          <w:lang w:eastAsia="es-MX"/>
        </w:rPr>
      </w:pP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Cs/>
          <w:sz w:val="24"/>
          <w:szCs w:val="24"/>
          <w:lang w:eastAsia="es-MX"/>
        </w:rPr>
      </w:pPr>
      <w:r w:rsidRPr="00BC4AC0">
        <w:rPr>
          <w:rFonts w:ascii="Times New Roman" w:eastAsia="Arial" w:hAnsi="Times New Roman" w:cs="Times New Roman"/>
          <w:b/>
          <w:sz w:val="24"/>
          <w:szCs w:val="24"/>
          <w:lang w:eastAsia="es-MX"/>
        </w:rPr>
        <w:t xml:space="preserve">I. Ter. Bicicleta: </w:t>
      </w:r>
      <w:r w:rsidRPr="00BC4AC0">
        <w:rPr>
          <w:rFonts w:ascii="Times New Roman" w:eastAsia="Arial" w:hAnsi="Times New Roman" w:cs="Times New Roman"/>
          <w:bCs/>
          <w:sz w:val="24"/>
          <w:szCs w:val="24"/>
          <w:lang w:eastAsia="es-MX"/>
        </w:rPr>
        <w:t>Medio de transporte que consta de dos o más ruedas alineadas que es impulsado mediante energía eléctrica o fuerza humana, mismo que se utiliza en carriles específicamente diseñados para ellos en la vía pública.</w:t>
      </w: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
          <w:sz w:val="24"/>
          <w:szCs w:val="24"/>
          <w:lang w:eastAsia="es-MX"/>
        </w:rPr>
      </w:pP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Cs/>
          <w:sz w:val="24"/>
          <w:szCs w:val="24"/>
          <w:lang w:eastAsia="es-MX"/>
        </w:rPr>
      </w:pPr>
      <w:r w:rsidRPr="00BC4AC0">
        <w:rPr>
          <w:rFonts w:ascii="Times New Roman" w:eastAsia="Arial" w:hAnsi="Times New Roman" w:cs="Times New Roman"/>
          <w:b/>
          <w:sz w:val="24"/>
          <w:szCs w:val="24"/>
          <w:lang w:eastAsia="es-MX"/>
        </w:rPr>
        <w:t xml:space="preserve">I. </w:t>
      </w:r>
      <w:proofErr w:type="spellStart"/>
      <w:r w:rsidRPr="00BC4AC0">
        <w:rPr>
          <w:rFonts w:ascii="Times New Roman" w:eastAsia="Arial" w:hAnsi="Times New Roman" w:cs="Times New Roman"/>
          <w:b/>
          <w:sz w:val="24"/>
          <w:szCs w:val="24"/>
          <w:lang w:eastAsia="es-MX"/>
        </w:rPr>
        <w:t>Quater</w:t>
      </w:r>
      <w:proofErr w:type="spellEnd"/>
      <w:r w:rsidRPr="00BC4AC0">
        <w:rPr>
          <w:rFonts w:ascii="Times New Roman" w:eastAsia="Arial" w:hAnsi="Times New Roman" w:cs="Times New Roman"/>
          <w:b/>
          <w:sz w:val="24"/>
          <w:szCs w:val="24"/>
          <w:lang w:eastAsia="es-MX"/>
        </w:rPr>
        <w:t xml:space="preserve">. Bici estacionamiento: </w:t>
      </w:r>
      <w:r w:rsidRPr="00BC4AC0">
        <w:rPr>
          <w:rFonts w:ascii="Times New Roman" w:eastAsia="Arial" w:hAnsi="Times New Roman" w:cs="Times New Roman"/>
          <w:bCs/>
          <w:sz w:val="24"/>
          <w:szCs w:val="24"/>
          <w:lang w:eastAsia="es-MX"/>
        </w:rPr>
        <w:t xml:space="preserve">Espacio físico y/o mobiliario urbano utilizado para sujetar, resguardar y/o custodiar bicicletas por tiempo determinado; </w:t>
      </w: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Cs/>
          <w:sz w:val="24"/>
          <w:szCs w:val="24"/>
          <w:lang w:eastAsia="es-MX"/>
        </w:rPr>
      </w:pP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
          <w:sz w:val="24"/>
          <w:szCs w:val="24"/>
          <w:lang w:eastAsia="es-MX"/>
        </w:rPr>
      </w:pPr>
      <w:r w:rsidRPr="00BC4AC0">
        <w:rPr>
          <w:rFonts w:ascii="Times New Roman" w:eastAsia="Arial" w:hAnsi="Times New Roman" w:cs="Times New Roman"/>
          <w:b/>
          <w:sz w:val="24"/>
          <w:szCs w:val="24"/>
          <w:lang w:eastAsia="es-MX"/>
        </w:rPr>
        <w:t>II</w:t>
      </w:r>
      <w:proofErr w:type="gramStart"/>
      <w:r w:rsidRPr="00BC4AC0">
        <w:rPr>
          <w:rFonts w:ascii="Times New Roman" w:eastAsia="Arial" w:hAnsi="Times New Roman" w:cs="Times New Roman"/>
          <w:b/>
          <w:sz w:val="24"/>
          <w:szCs w:val="24"/>
          <w:lang w:eastAsia="es-MX"/>
        </w:rPr>
        <w:t>. …</w:t>
      </w:r>
      <w:proofErr w:type="gramEnd"/>
      <w:r w:rsidRPr="00BC4AC0">
        <w:rPr>
          <w:rFonts w:ascii="Times New Roman" w:eastAsia="Arial" w:hAnsi="Times New Roman" w:cs="Times New Roman"/>
          <w:b/>
          <w:sz w:val="24"/>
          <w:szCs w:val="24"/>
          <w:lang w:eastAsia="es-MX"/>
        </w:rPr>
        <w:t xml:space="preserve"> </w:t>
      </w: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
          <w:sz w:val="24"/>
          <w:szCs w:val="24"/>
          <w:lang w:eastAsia="es-MX"/>
        </w:rPr>
      </w:pP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Cs/>
          <w:sz w:val="24"/>
          <w:szCs w:val="24"/>
          <w:lang w:eastAsia="es-MX"/>
        </w:rPr>
      </w:pPr>
      <w:r w:rsidRPr="00BC4AC0">
        <w:rPr>
          <w:rFonts w:ascii="Times New Roman" w:eastAsia="Arial" w:hAnsi="Times New Roman" w:cs="Times New Roman"/>
          <w:b/>
          <w:sz w:val="24"/>
          <w:szCs w:val="24"/>
          <w:lang w:eastAsia="es-MX"/>
        </w:rPr>
        <w:t xml:space="preserve">II. Bis. </w:t>
      </w:r>
      <w:proofErr w:type="spellStart"/>
      <w:r w:rsidRPr="00BC4AC0">
        <w:rPr>
          <w:rFonts w:ascii="Times New Roman" w:eastAsia="Arial" w:hAnsi="Times New Roman" w:cs="Times New Roman"/>
          <w:b/>
          <w:sz w:val="24"/>
          <w:szCs w:val="24"/>
          <w:lang w:eastAsia="es-MX"/>
        </w:rPr>
        <w:t>Ciclovía</w:t>
      </w:r>
      <w:proofErr w:type="spellEnd"/>
      <w:r w:rsidRPr="00BC4AC0">
        <w:rPr>
          <w:rFonts w:ascii="Times New Roman" w:eastAsia="Arial" w:hAnsi="Times New Roman" w:cs="Times New Roman"/>
          <w:b/>
          <w:sz w:val="24"/>
          <w:szCs w:val="24"/>
          <w:lang w:eastAsia="es-MX"/>
        </w:rPr>
        <w:t xml:space="preserve">: </w:t>
      </w:r>
      <w:r w:rsidRPr="00BC4AC0">
        <w:rPr>
          <w:rFonts w:ascii="Times New Roman" w:eastAsia="Arial" w:hAnsi="Times New Roman" w:cs="Times New Roman"/>
          <w:bCs/>
          <w:sz w:val="24"/>
          <w:szCs w:val="24"/>
          <w:lang w:eastAsia="es-MX"/>
        </w:rPr>
        <w:t xml:space="preserve">A la parte de la vía pública destinada únicamente para la circulación de </w:t>
      </w:r>
      <w:r w:rsidRPr="00BC4AC0">
        <w:rPr>
          <w:rFonts w:ascii="Times New Roman" w:eastAsia="Arial" w:hAnsi="Times New Roman" w:cs="Times New Roman"/>
          <w:bCs/>
          <w:sz w:val="24"/>
          <w:szCs w:val="24"/>
          <w:lang w:eastAsia="es-MX"/>
        </w:rPr>
        <w:lastRenderedPageBreak/>
        <w:t>bicicletas, la cual puede ser de dos sentidos o de uno solo.</w:t>
      </w: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Cs/>
          <w:sz w:val="24"/>
          <w:szCs w:val="24"/>
          <w:lang w:eastAsia="es-MX"/>
        </w:rPr>
      </w:pP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
          <w:sz w:val="24"/>
          <w:szCs w:val="24"/>
          <w:lang w:eastAsia="es-MX"/>
        </w:rPr>
      </w:pPr>
      <w:r w:rsidRPr="00BC4AC0">
        <w:rPr>
          <w:rFonts w:ascii="Times New Roman" w:eastAsia="Arial" w:hAnsi="Times New Roman" w:cs="Times New Roman"/>
          <w:b/>
          <w:sz w:val="24"/>
          <w:szCs w:val="24"/>
          <w:lang w:eastAsia="es-MX"/>
        </w:rPr>
        <w:t xml:space="preserve">III. </w:t>
      </w:r>
      <w:r w:rsidRPr="00BC4AC0">
        <w:rPr>
          <w:rFonts w:ascii="Times New Roman" w:eastAsia="Arial" w:hAnsi="Times New Roman" w:cs="Times New Roman"/>
          <w:sz w:val="24"/>
          <w:szCs w:val="24"/>
          <w:lang w:eastAsia="es-MX"/>
        </w:rPr>
        <w:t xml:space="preserve">a </w:t>
      </w:r>
      <w:r w:rsidRPr="00BC4AC0">
        <w:rPr>
          <w:rFonts w:ascii="Times New Roman" w:eastAsia="Arial" w:hAnsi="Times New Roman" w:cs="Times New Roman"/>
          <w:b/>
          <w:sz w:val="24"/>
          <w:szCs w:val="24"/>
          <w:lang w:eastAsia="es-MX"/>
        </w:rPr>
        <w:t xml:space="preserve">XVIII. </w:t>
      </w:r>
      <w:r w:rsidRPr="00BC4AC0">
        <w:rPr>
          <w:rFonts w:ascii="Times New Roman" w:eastAsia="Arial" w:hAnsi="Times New Roman" w:cs="Times New Roman"/>
          <w:bCs/>
          <w:sz w:val="24"/>
          <w:szCs w:val="24"/>
          <w:lang w:eastAsia="es-MX"/>
        </w:rPr>
        <w:t>…</w:t>
      </w:r>
      <w:r w:rsidRPr="00BC4AC0">
        <w:rPr>
          <w:rFonts w:ascii="Times New Roman" w:eastAsia="Arial" w:hAnsi="Times New Roman" w:cs="Times New Roman"/>
          <w:b/>
          <w:sz w:val="24"/>
          <w:szCs w:val="24"/>
          <w:lang w:eastAsia="es-MX"/>
        </w:rPr>
        <w:t xml:space="preserve"> </w:t>
      </w: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
          <w:sz w:val="24"/>
          <w:szCs w:val="24"/>
          <w:lang w:eastAsia="es-MX"/>
        </w:rPr>
      </w:pPr>
    </w:p>
    <w:p w:rsidR="00AA2FE9" w:rsidRPr="00BC4AC0" w:rsidRDefault="00AA2FE9" w:rsidP="00C2309E">
      <w:pPr>
        <w:widowControl w:val="0"/>
        <w:pBdr>
          <w:top w:val="nil"/>
          <w:left w:val="nil"/>
          <w:bottom w:val="nil"/>
          <w:right w:val="nil"/>
          <w:between w:val="nil"/>
        </w:pBdr>
        <w:spacing w:after="0" w:line="240" w:lineRule="auto"/>
        <w:ind w:right="49"/>
        <w:jc w:val="center"/>
        <w:rPr>
          <w:rFonts w:ascii="Times New Roman" w:eastAsia="Arial" w:hAnsi="Times New Roman" w:cs="Times New Roman"/>
          <w:b/>
          <w:sz w:val="24"/>
          <w:szCs w:val="24"/>
          <w:lang w:eastAsia="es-MX"/>
        </w:rPr>
      </w:pPr>
      <w:r w:rsidRPr="00BC4AC0">
        <w:rPr>
          <w:rFonts w:ascii="Times New Roman" w:eastAsia="Arial" w:hAnsi="Times New Roman" w:cs="Times New Roman"/>
          <w:b/>
          <w:sz w:val="24"/>
          <w:szCs w:val="24"/>
          <w:lang w:eastAsia="es-MX"/>
        </w:rPr>
        <w:t>TÍTULO QUINTO</w:t>
      </w:r>
    </w:p>
    <w:p w:rsidR="00AA2FE9" w:rsidRPr="00BC4AC0" w:rsidRDefault="00AA2FE9" w:rsidP="00C2309E">
      <w:pPr>
        <w:widowControl w:val="0"/>
        <w:pBdr>
          <w:top w:val="nil"/>
          <w:left w:val="nil"/>
          <w:bottom w:val="nil"/>
          <w:right w:val="nil"/>
          <w:between w:val="nil"/>
        </w:pBdr>
        <w:spacing w:after="0" w:line="240" w:lineRule="auto"/>
        <w:ind w:right="49"/>
        <w:jc w:val="center"/>
        <w:rPr>
          <w:rFonts w:ascii="Times New Roman" w:eastAsia="Arial" w:hAnsi="Times New Roman" w:cs="Times New Roman"/>
          <w:b/>
          <w:sz w:val="24"/>
          <w:szCs w:val="24"/>
          <w:lang w:eastAsia="es-MX"/>
        </w:rPr>
      </w:pPr>
      <w:r w:rsidRPr="00BC4AC0">
        <w:rPr>
          <w:rFonts w:ascii="Times New Roman" w:eastAsia="Arial" w:hAnsi="Times New Roman" w:cs="Times New Roman"/>
          <w:b/>
          <w:sz w:val="24"/>
          <w:szCs w:val="24"/>
          <w:lang w:eastAsia="es-MX"/>
        </w:rPr>
        <w:t>DE LA MOVILIDAD SUSTENTABLE</w:t>
      </w:r>
    </w:p>
    <w:p w:rsidR="00AA2FE9" w:rsidRPr="00BC4AC0" w:rsidRDefault="00AA2FE9" w:rsidP="00C2309E">
      <w:pPr>
        <w:widowControl w:val="0"/>
        <w:pBdr>
          <w:top w:val="nil"/>
          <w:left w:val="nil"/>
          <w:bottom w:val="nil"/>
          <w:right w:val="nil"/>
          <w:between w:val="nil"/>
        </w:pBdr>
        <w:spacing w:after="0" w:line="240" w:lineRule="auto"/>
        <w:ind w:right="49"/>
        <w:jc w:val="center"/>
        <w:rPr>
          <w:rFonts w:ascii="Times New Roman" w:eastAsia="Arial" w:hAnsi="Times New Roman" w:cs="Times New Roman"/>
          <w:b/>
          <w:sz w:val="24"/>
          <w:szCs w:val="24"/>
          <w:lang w:eastAsia="es-MX"/>
        </w:rPr>
      </w:pPr>
    </w:p>
    <w:p w:rsidR="00AA2FE9" w:rsidRPr="00BC4AC0" w:rsidRDefault="00AA2FE9" w:rsidP="00C2309E">
      <w:pPr>
        <w:widowControl w:val="0"/>
        <w:pBdr>
          <w:top w:val="nil"/>
          <w:left w:val="nil"/>
          <w:bottom w:val="nil"/>
          <w:right w:val="nil"/>
          <w:between w:val="nil"/>
        </w:pBdr>
        <w:spacing w:after="0" w:line="240" w:lineRule="auto"/>
        <w:ind w:right="49"/>
        <w:jc w:val="center"/>
        <w:rPr>
          <w:rFonts w:ascii="Times New Roman" w:eastAsia="Arial" w:hAnsi="Times New Roman" w:cs="Times New Roman"/>
          <w:b/>
          <w:sz w:val="24"/>
          <w:szCs w:val="24"/>
          <w:lang w:eastAsia="es-MX"/>
        </w:rPr>
      </w:pPr>
      <w:r w:rsidRPr="00BC4AC0">
        <w:rPr>
          <w:rFonts w:ascii="Times New Roman" w:eastAsia="Arial" w:hAnsi="Times New Roman" w:cs="Times New Roman"/>
          <w:b/>
          <w:sz w:val="24"/>
          <w:szCs w:val="24"/>
          <w:lang w:eastAsia="es-MX"/>
        </w:rPr>
        <w:t>CAPÍTULO PRIMERO</w:t>
      </w:r>
    </w:p>
    <w:p w:rsidR="00AA2FE9" w:rsidRPr="00BC4AC0" w:rsidRDefault="00AA2FE9" w:rsidP="00C2309E">
      <w:pPr>
        <w:widowControl w:val="0"/>
        <w:pBdr>
          <w:top w:val="nil"/>
          <w:left w:val="nil"/>
          <w:bottom w:val="nil"/>
          <w:right w:val="nil"/>
          <w:between w:val="nil"/>
        </w:pBdr>
        <w:spacing w:after="0" w:line="240" w:lineRule="auto"/>
        <w:ind w:right="49"/>
        <w:jc w:val="center"/>
        <w:rPr>
          <w:rFonts w:ascii="Times New Roman" w:eastAsia="Arial" w:hAnsi="Times New Roman" w:cs="Times New Roman"/>
          <w:b/>
          <w:sz w:val="24"/>
          <w:szCs w:val="24"/>
          <w:lang w:eastAsia="es-MX"/>
        </w:rPr>
      </w:pPr>
      <w:r w:rsidRPr="00BC4AC0">
        <w:rPr>
          <w:rFonts w:ascii="Times New Roman" w:eastAsia="Arial" w:hAnsi="Times New Roman" w:cs="Times New Roman"/>
          <w:b/>
          <w:sz w:val="24"/>
          <w:szCs w:val="24"/>
          <w:lang w:eastAsia="es-MX"/>
        </w:rPr>
        <w:t>DE LAS Y LOS CICLISTAS</w:t>
      </w: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
          <w:sz w:val="24"/>
          <w:szCs w:val="24"/>
          <w:lang w:eastAsia="es-MX"/>
        </w:rPr>
      </w:pP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Cs/>
          <w:sz w:val="24"/>
          <w:szCs w:val="24"/>
          <w:lang w:eastAsia="es-MX"/>
        </w:rPr>
      </w:pPr>
      <w:r w:rsidRPr="00BC4AC0">
        <w:rPr>
          <w:rFonts w:ascii="Times New Roman" w:eastAsia="Arial" w:hAnsi="Times New Roman" w:cs="Times New Roman"/>
          <w:b/>
          <w:sz w:val="24"/>
          <w:szCs w:val="24"/>
          <w:lang w:eastAsia="es-MX"/>
        </w:rPr>
        <w:t xml:space="preserve">Artículo 52.- </w:t>
      </w:r>
      <w:r w:rsidRPr="00BC4AC0">
        <w:rPr>
          <w:rFonts w:ascii="Times New Roman" w:eastAsia="Arial" w:hAnsi="Times New Roman" w:cs="Times New Roman"/>
          <w:bCs/>
          <w:sz w:val="24"/>
          <w:szCs w:val="24"/>
          <w:lang w:eastAsia="es-MX"/>
        </w:rPr>
        <w:t xml:space="preserve">El Estado reconoce y protege el derecho humano a la movilidad universal, incluyente, saludable, no contaminante y gratuita, el cual se deberá ejercer en condiciones dignas, equitativas y seguras, en las mismas condiciones que los usuarios de otros vehículos, pero bajo condiciones  preferentes de infraestructura para ciclistas, así como su importancia y su socialización. </w:t>
      </w: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
          <w:sz w:val="24"/>
          <w:szCs w:val="24"/>
          <w:lang w:eastAsia="es-MX"/>
        </w:rPr>
      </w:pP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Cs/>
          <w:sz w:val="24"/>
          <w:szCs w:val="24"/>
          <w:lang w:eastAsia="es-MX"/>
        </w:rPr>
      </w:pPr>
      <w:r w:rsidRPr="00BC4AC0">
        <w:rPr>
          <w:rFonts w:ascii="Times New Roman" w:eastAsia="Arial" w:hAnsi="Times New Roman" w:cs="Times New Roman"/>
          <w:b/>
          <w:sz w:val="24"/>
          <w:szCs w:val="24"/>
          <w:lang w:eastAsia="es-MX"/>
        </w:rPr>
        <w:t xml:space="preserve">Artículo 53.- </w:t>
      </w:r>
      <w:r w:rsidRPr="00BC4AC0">
        <w:rPr>
          <w:rFonts w:ascii="Times New Roman" w:eastAsia="Arial" w:hAnsi="Times New Roman" w:cs="Times New Roman"/>
          <w:bCs/>
          <w:sz w:val="24"/>
          <w:szCs w:val="24"/>
          <w:lang w:eastAsia="es-MX"/>
        </w:rPr>
        <w:t xml:space="preserve">Las personas dentro del Estado gozarán de los siguientes derechos:  </w:t>
      </w: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
          <w:sz w:val="24"/>
          <w:szCs w:val="24"/>
          <w:lang w:eastAsia="es-MX"/>
        </w:rPr>
      </w:pP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Cs/>
          <w:sz w:val="24"/>
          <w:szCs w:val="24"/>
          <w:lang w:eastAsia="es-MX"/>
        </w:rPr>
      </w:pPr>
      <w:r w:rsidRPr="00BC4AC0">
        <w:rPr>
          <w:rFonts w:ascii="Times New Roman" w:eastAsia="Arial" w:hAnsi="Times New Roman" w:cs="Times New Roman"/>
          <w:b/>
          <w:sz w:val="24"/>
          <w:szCs w:val="24"/>
          <w:lang w:eastAsia="es-MX"/>
        </w:rPr>
        <w:t xml:space="preserve">I. </w:t>
      </w:r>
      <w:r w:rsidRPr="00BC4AC0">
        <w:rPr>
          <w:rFonts w:ascii="Times New Roman" w:eastAsia="Arial" w:hAnsi="Times New Roman" w:cs="Times New Roman"/>
          <w:bCs/>
          <w:sz w:val="24"/>
          <w:szCs w:val="24"/>
          <w:lang w:eastAsia="es-MX"/>
        </w:rPr>
        <w:t xml:space="preserve">A contar con la infraestructura necesaria para su correcta y segura movilidad o circulación;  </w:t>
      </w: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Cs/>
          <w:sz w:val="24"/>
          <w:szCs w:val="24"/>
          <w:lang w:eastAsia="es-MX"/>
        </w:rPr>
      </w:pP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Cs/>
          <w:sz w:val="24"/>
          <w:szCs w:val="24"/>
          <w:lang w:eastAsia="es-MX"/>
        </w:rPr>
      </w:pPr>
      <w:r w:rsidRPr="00BC4AC0">
        <w:rPr>
          <w:rFonts w:ascii="Times New Roman" w:eastAsia="Arial" w:hAnsi="Times New Roman" w:cs="Times New Roman"/>
          <w:b/>
          <w:sz w:val="24"/>
          <w:szCs w:val="24"/>
          <w:lang w:eastAsia="es-MX"/>
        </w:rPr>
        <w:t xml:space="preserve">II. </w:t>
      </w:r>
      <w:r w:rsidRPr="00BC4AC0">
        <w:rPr>
          <w:rFonts w:ascii="Times New Roman" w:eastAsia="Arial" w:hAnsi="Times New Roman" w:cs="Times New Roman"/>
          <w:bCs/>
          <w:sz w:val="24"/>
          <w:szCs w:val="24"/>
          <w:lang w:eastAsia="es-MX"/>
        </w:rPr>
        <w:t>Circular por infraestructura ciclista que únicamente permita la circulación de bicicletas;</w:t>
      </w: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
          <w:sz w:val="24"/>
          <w:szCs w:val="24"/>
          <w:lang w:eastAsia="es-MX"/>
        </w:rPr>
      </w:pP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Cs/>
          <w:sz w:val="24"/>
          <w:szCs w:val="24"/>
          <w:lang w:eastAsia="es-MX"/>
        </w:rPr>
      </w:pPr>
      <w:r w:rsidRPr="00BC4AC0">
        <w:rPr>
          <w:rFonts w:ascii="Times New Roman" w:eastAsia="Arial" w:hAnsi="Times New Roman" w:cs="Times New Roman"/>
          <w:b/>
          <w:sz w:val="24"/>
          <w:szCs w:val="24"/>
          <w:lang w:eastAsia="es-MX"/>
        </w:rPr>
        <w:t xml:space="preserve">III. </w:t>
      </w:r>
      <w:r w:rsidRPr="00BC4AC0">
        <w:rPr>
          <w:rFonts w:ascii="Times New Roman" w:eastAsia="Arial" w:hAnsi="Times New Roman" w:cs="Times New Roman"/>
          <w:bCs/>
          <w:sz w:val="24"/>
          <w:szCs w:val="24"/>
          <w:lang w:eastAsia="es-MX"/>
        </w:rPr>
        <w:t xml:space="preserve">Contar con servicios que le permitan realizar trasbordos con otros medios de transporte como lo son las áreas de estacionamiento seguros y estratégicos; y </w:t>
      </w: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
          <w:sz w:val="24"/>
          <w:szCs w:val="24"/>
          <w:lang w:eastAsia="es-MX"/>
        </w:rPr>
      </w:pP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Cs/>
          <w:sz w:val="24"/>
          <w:szCs w:val="24"/>
          <w:lang w:eastAsia="es-MX"/>
        </w:rPr>
      </w:pPr>
      <w:r w:rsidRPr="00BC4AC0">
        <w:rPr>
          <w:rFonts w:ascii="Times New Roman" w:eastAsia="Arial" w:hAnsi="Times New Roman" w:cs="Times New Roman"/>
          <w:b/>
          <w:sz w:val="24"/>
          <w:szCs w:val="24"/>
          <w:lang w:eastAsia="es-MX"/>
        </w:rPr>
        <w:t xml:space="preserve">IV. </w:t>
      </w:r>
      <w:r w:rsidRPr="00BC4AC0">
        <w:rPr>
          <w:rFonts w:ascii="Times New Roman" w:eastAsia="Arial" w:hAnsi="Times New Roman" w:cs="Times New Roman"/>
          <w:bCs/>
          <w:sz w:val="24"/>
          <w:szCs w:val="24"/>
          <w:lang w:eastAsia="es-MX"/>
        </w:rPr>
        <w:t xml:space="preserve">Las demás que establezca esta Ley o demás ordenamientos aplicables. </w:t>
      </w: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Cs/>
          <w:sz w:val="24"/>
          <w:szCs w:val="24"/>
          <w:lang w:eastAsia="es-MX"/>
        </w:rPr>
      </w:pP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Cs/>
          <w:sz w:val="24"/>
          <w:szCs w:val="24"/>
          <w:lang w:eastAsia="es-MX"/>
        </w:rPr>
      </w:pPr>
      <w:r w:rsidRPr="00BC4AC0">
        <w:rPr>
          <w:rFonts w:ascii="Times New Roman" w:eastAsia="Arial" w:hAnsi="Times New Roman" w:cs="Times New Roman"/>
          <w:b/>
          <w:sz w:val="24"/>
          <w:szCs w:val="24"/>
          <w:lang w:eastAsia="es-MX"/>
        </w:rPr>
        <w:t xml:space="preserve">Artículo 54.- </w:t>
      </w:r>
      <w:r w:rsidRPr="00BC4AC0">
        <w:rPr>
          <w:rFonts w:ascii="Times New Roman" w:eastAsia="Arial" w:hAnsi="Times New Roman" w:cs="Times New Roman"/>
          <w:bCs/>
          <w:sz w:val="24"/>
          <w:szCs w:val="24"/>
          <w:lang w:eastAsia="es-MX"/>
        </w:rPr>
        <w:t xml:space="preserve">Las y los ciclistas deberán de cumplir los siguientes ordenamientos: </w:t>
      </w: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
          <w:sz w:val="24"/>
          <w:szCs w:val="24"/>
          <w:lang w:eastAsia="es-MX"/>
        </w:rPr>
      </w:pP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Cs/>
          <w:sz w:val="24"/>
          <w:szCs w:val="24"/>
          <w:lang w:eastAsia="es-MX"/>
        </w:rPr>
      </w:pPr>
      <w:r w:rsidRPr="00BC4AC0">
        <w:rPr>
          <w:rFonts w:ascii="Times New Roman" w:eastAsia="Arial" w:hAnsi="Times New Roman" w:cs="Times New Roman"/>
          <w:b/>
          <w:sz w:val="24"/>
          <w:szCs w:val="24"/>
          <w:lang w:eastAsia="es-MX"/>
        </w:rPr>
        <w:t xml:space="preserve">I. </w:t>
      </w:r>
      <w:r w:rsidRPr="00BC4AC0">
        <w:rPr>
          <w:rFonts w:ascii="Times New Roman" w:eastAsia="Arial" w:hAnsi="Times New Roman" w:cs="Times New Roman"/>
          <w:bCs/>
          <w:sz w:val="24"/>
          <w:szCs w:val="24"/>
          <w:lang w:eastAsia="es-MX"/>
        </w:rPr>
        <w:t xml:space="preserve">Respetar las leyes, reglamentos y demás ordenamientos que les resulten aplicables, así como señales de tránsito e indicaciones del personal de la dirección de  tránsito estatal o municipal, aun cuando circulen como contingente,  pelotón, colectivo o grupo de ciclistas. </w:t>
      </w: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
          <w:sz w:val="24"/>
          <w:szCs w:val="24"/>
          <w:lang w:eastAsia="es-MX"/>
        </w:rPr>
      </w:pP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Cs/>
          <w:sz w:val="24"/>
          <w:szCs w:val="24"/>
          <w:lang w:eastAsia="es-MX"/>
        </w:rPr>
      </w:pPr>
      <w:r w:rsidRPr="00BC4AC0">
        <w:rPr>
          <w:rFonts w:ascii="Times New Roman" w:eastAsia="Arial" w:hAnsi="Times New Roman" w:cs="Times New Roman"/>
          <w:bCs/>
          <w:sz w:val="24"/>
          <w:szCs w:val="24"/>
          <w:lang w:eastAsia="es-MX"/>
        </w:rPr>
        <w:t xml:space="preserve">Únicamente se exceptúa lo anterior en caso de eventos deportivos o rodadas que cuenten previamente con el permiso de las autoridades competentes y la vigilancia de éstas en dicho evento; </w:t>
      </w: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
          <w:sz w:val="24"/>
          <w:szCs w:val="24"/>
          <w:lang w:eastAsia="es-MX"/>
        </w:rPr>
      </w:pP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Cs/>
          <w:sz w:val="24"/>
          <w:szCs w:val="24"/>
          <w:lang w:eastAsia="es-MX"/>
        </w:rPr>
      </w:pPr>
      <w:r w:rsidRPr="00BC4AC0">
        <w:rPr>
          <w:rFonts w:ascii="Times New Roman" w:eastAsia="Arial" w:hAnsi="Times New Roman" w:cs="Times New Roman"/>
          <w:b/>
          <w:sz w:val="24"/>
          <w:szCs w:val="24"/>
          <w:lang w:eastAsia="es-MX"/>
        </w:rPr>
        <w:t xml:space="preserve">II. </w:t>
      </w:r>
      <w:r w:rsidRPr="00BC4AC0">
        <w:rPr>
          <w:rFonts w:ascii="Times New Roman" w:eastAsia="Arial" w:hAnsi="Times New Roman" w:cs="Times New Roman"/>
          <w:bCs/>
          <w:sz w:val="24"/>
          <w:szCs w:val="24"/>
          <w:lang w:eastAsia="es-MX"/>
        </w:rPr>
        <w:t xml:space="preserve">Generar una convivencia responsable con los demás conductores de otros vehículos y el transporte público cuando exista la necesidad de compartir los carriles de extrema derecha; </w:t>
      </w: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
          <w:sz w:val="24"/>
          <w:szCs w:val="24"/>
          <w:lang w:eastAsia="es-MX"/>
        </w:rPr>
      </w:pP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Cs/>
          <w:sz w:val="24"/>
          <w:szCs w:val="24"/>
          <w:lang w:eastAsia="es-MX"/>
        </w:rPr>
      </w:pPr>
      <w:r w:rsidRPr="00BC4AC0">
        <w:rPr>
          <w:rFonts w:ascii="Times New Roman" w:eastAsia="Arial" w:hAnsi="Times New Roman" w:cs="Times New Roman"/>
          <w:b/>
          <w:sz w:val="24"/>
          <w:szCs w:val="24"/>
          <w:lang w:eastAsia="es-MX"/>
        </w:rPr>
        <w:t xml:space="preserve">III. </w:t>
      </w:r>
      <w:r w:rsidRPr="00BC4AC0">
        <w:rPr>
          <w:rFonts w:ascii="Times New Roman" w:eastAsia="Arial" w:hAnsi="Times New Roman" w:cs="Times New Roman"/>
          <w:bCs/>
          <w:sz w:val="24"/>
          <w:szCs w:val="24"/>
          <w:lang w:eastAsia="es-MX"/>
        </w:rPr>
        <w:t xml:space="preserve">Las demás que establezca esta Ley o demás disposiciones aplicables. </w:t>
      </w: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
          <w:sz w:val="24"/>
          <w:szCs w:val="24"/>
          <w:lang w:eastAsia="es-MX"/>
        </w:rPr>
      </w:pP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Cs/>
          <w:sz w:val="24"/>
          <w:szCs w:val="24"/>
          <w:lang w:eastAsia="es-MX"/>
        </w:rPr>
      </w:pPr>
      <w:r w:rsidRPr="00BC4AC0">
        <w:rPr>
          <w:rFonts w:ascii="Times New Roman" w:eastAsia="Arial" w:hAnsi="Times New Roman" w:cs="Times New Roman"/>
          <w:b/>
          <w:sz w:val="24"/>
          <w:szCs w:val="24"/>
          <w:lang w:eastAsia="es-MX"/>
        </w:rPr>
        <w:t xml:space="preserve">Artículo 55.- </w:t>
      </w:r>
      <w:r w:rsidRPr="00BC4AC0">
        <w:rPr>
          <w:rFonts w:ascii="Times New Roman" w:eastAsia="Arial" w:hAnsi="Times New Roman" w:cs="Times New Roman"/>
          <w:bCs/>
          <w:sz w:val="24"/>
          <w:szCs w:val="24"/>
          <w:lang w:eastAsia="es-MX"/>
        </w:rPr>
        <w:t>Se deberá constituir el Fondo de Movilidad para Ciclistas y Transeúntes del Estado de México (</w:t>
      </w:r>
      <w:proofErr w:type="spellStart"/>
      <w:r w:rsidRPr="00BC4AC0">
        <w:rPr>
          <w:rFonts w:ascii="Times New Roman" w:eastAsia="Arial" w:hAnsi="Times New Roman" w:cs="Times New Roman"/>
          <w:bCs/>
          <w:sz w:val="24"/>
          <w:szCs w:val="24"/>
          <w:lang w:eastAsia="es-MX"/>
        </w:rPr>
        <w:t>FOMOCyT</w:t>
      </w:r>
      <w:proofErr w:type="spellEnd"/>
      <w:r w:rsidRPr="00BC4AC0">
        <w:rPr>
          <w:rFonts w:ascii="Times New Roman" w:eastAsia="Arial" w:hAnsi="Times New Roman" w:cs="Times New Roman"/>
          <w:bCs/>
          <w:sz w:val="24"/>
          <w:szCs w:val="24"/>
          <w:lang w:eastAsia="es-MX"/>
        </w:rPr>
        <w:t xml:space="preserve">), el cual deberá ajustarse de manera anual a las necesidades y al balance financiero que se requiera, previo estudio de las autoridades en materia de movilidad. </w:t>
      </w: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
          <w:sz w:val="24"/>
          <w:szCs w:val="24"/>
          <w:lang w:eastAsia="es-MX"/>
        </w:rPr>
      </w:pP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Cs/>
          <w:sz w:val="24"/>
          <w:szCs w:val="24"/>
          <w:lang w:eastAsia="es-MX"/>
        </w:rPr>
      </w:pPr>
      <w:r w:rsidRPr="00BC4AC0">
        <w:rPr>
          <w:rFonts w:ascii="Times New Roman" w:eastAsia="Arial" w:hAnsi="Times New Roman" w:cs="Times New Roman"/>
          <w:bCs/>
          <w:sz w:val="24"/>
          <w:szCs w:val="24"/>
          <w:lang w:eastAsia="es-MX"/>
        </w:rPr>
        <w:t>Así mismo tendrá como únicos objetivos:</w:t>
      </w: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
          <w:sz w:val="24"/>
          <w:szCs w:val="24"/>
          <w:lang w:eastAsia="es-MX"/>
        </w:rPr>
      </w:pP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Cs/>
          <w:sz w:val="24"/>
          <w:szCs w:val="24"/>
          <w:lang w:eastAsia="es-MX"/>
        </w:rPr>
      </w:pPr>
      <w:r w:rsidRPr="00BC4AC0">
        <w:rPr>
          <w:rFonts w:ascii="Times New Roman" w:eastAsia="Arial" w:hAnsi="Times New Roman" w:cs="Times New Roman"/>
          <w:b/>
          <w:sz w:val="24"/>
          <w:szCs w:val="24"/>
          <w:lang w:eastAsia="es-MX"/>
        </w:rPr>
        <w:t xml:space="preserve">I. </w:t>
      </w:r>
      <w:r w:rsidRPr="00BC4AC0">
        <w:rPr>
          <w:rFonts w:ascii="Times New Roman" w:eastAsia="Arial" w:hAnsi="Times New Roman" w:cs="Times New Roman"/>
          <w:bCs/>
          <w:sz w:val="24"/>
          <w:szCs w:val="24"/>
          <w:lang w:eastAsia="es-MX"/>
        </w:rPr>
        <w:t xml:space="preserve">Construir una partida presupuestal especial para implementar mejoras a la infraestructura para </w:t>
      </w:r>
      <w:r w:rsidRPr="00BC4AC0">
        <w:rPr>
          <w:rFonts w:ascii="Times New Roman" w:eastAsia="Arial" w:hAnsi="Times New Roman" w:cs="Times New Roman"/>
          <w:bCs/>
          <w:sz w:val="24"/>
          <w:szCs w:val="24"/>
          <w:lang w:eastAsia="es-MX"/>
        </w:rPr>
        <w:lastRenderedPageBreak/>
        <w:t xml:space="preserve">la movilidad alternativa, no motorizada y peatonal; </w:t>
      </w: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
          <w:sz w:val="24"/>
          <w:szCs w:val="24"/>
          <w:lang w:eastAsia="es-MX"/>
        </w:rPr>
      </w:pP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Cs/>
          <w:sz w:val="24"/>
          <w:szCs w:val="24"/>
          <w:lang w:eastAsia="es-MX"/>
        </w:rPr>
      </w:pPr>
      <w:r w:rsidRPr="00BC4AC0">
        <w:rPr>
          <w:rFonts w:ascii="Times New Roman" w:eastAsia="Arial" w:hAnsi="Times New Roman" w:cs="Times New Roman"/>
          <w:b/>
          <w:sz w:val="24"/>
          <w:szCs w:val="24"/>
          <w:lang w:eastAsia="es-MX"/>
        </w:rPr>
        <w:t xml:space="preserve">II. </w:t>
      </w:r>
      <w:r w:rsidRPr="00BC4AC0">
        <w:rPr>
          <w:rFonts w:ascii="Times New Roman" w:eastAsia="Arial" w:hAnsi="Times New Roman" w:cs="Times New Roman"/>
          <w:bCs/>
          <w:sz w:val="24"/>
          <w:szCs w:val="24"/>
          <w:lang w:eastAsia="es-MX"/>
        </w:rPr>
        <w:t xml:space="preserve">Coadyuvar con la Secretaría a fin de dar mantenimiento a la infraestructura ciclista y peatonal ya establecida, previo estudio de la situación vial; </w:t>
      </w: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
          <w:sz w:val="24"/>
          <w:szCs w:val="24"/>
          <w:lang w:eastAsia="es-MX"/>
        </w:rPr>
      </w:pP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Cs/>
          <w:sz w:val="24"/>
          <w:szCs w:val="24"/>
          <w:lang w:eastAsia="es-MX"/>
        </w:rPr>
      </w:pPr>
      <w:r w:rsidRPr="00BC4AC0">
        <w:rPr>
          <w:rFonts w:ascii="Times New Roman" w:eastAsia="Arial" w:hAnsi="Times New Roman" w:cs="Times New Roman"/>
          <w:b/>
          <w:sz w:val="24"/>
          <w:szCs w:val="24"/>
          <w:lang w:eastAsia="es-MX"/>
        </w:rPr>
        <w:t xml:space="preserve">III. </w:t>
      </w:r>
      <w:r w:rsidRPr="00BC4AC0">
        <w:rPr>
          <w:rFonts w:ascii="Times New Roman" w:eastAsia="Arial" w:hAnsi="Times New Roman" w:cs="Times New Roman"/>
          <w:bCs/>
          <w:sz w:val="24"/>
          <w:szCs w:val="24"/>
          <w:lang w:eastAsia="es-MX"/>
        </w:rPr>
        <w:t xml:space="preserve">Desarrollar acciones para reducir los accidentes de peatones y ciclistas; e </w:t>
      </w: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
          <w:sz w:val="24"/>
          <w:szCs w:val="24"/>
          <w:lang w:eastAsia="es-MX"/>
        </w:rPr>
      </w:pP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Cs/>
          <w:sz w:val="24"/>
          <w:szCs w:val="24"/>
          <w:lang w:eastAsia="es-MX"/>
        </w:rPr>
      </w:pPr>
      <w:r w:rsidRPr="00BC4AC0">
        <w:rPr>
          <w:rFonts w:ascii="Times New Roman" w:eastAsia="Arial" w:hAnsi="Times New Roman" w:cs="Times New Roman"/>
          <w:b/>
          <w:sz w:val="24"/>
          <w:szCs w:val="24"/>
          <w:lang w:eastAsia="es-MX"/>
        </w:rPr>
        <w:t xml:space="preserve">IV. </w:t>
      </w:r>
      <w:r w:rsidRPr="00BC4AC0">
        <w:rPr>
          <w:rFonts w:ascii="Times New Roman" w:eastAsia="Arial" w:hAnsi="Times New Roman" w:cs="Times New Roman"/>
          <w:bCs/>
          <w:sz w:val="24"/>
          <w:szCs w:val="24"/>
          <w:lang w:eastAsia="es-MX"/>
        </w:rPr>
        <w:t xml:space="preserve">Implementación de políticas al fomento del uso de la bicicleta y demás medios de transporte no contaminantes. </w:t>
      </w: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
          <w:sz w:val="24"/>
          <w:szCs w:val="24"/>
          <w:lang w:eastAsia="es-MX"/>
        </w:rPr>
      </w:pPr>
    </w:p>
    <w:p w:rsidR="00AA2FE9" w:rsidRPr="00BC4AC0" w:rsidRDefault="00AA1B18"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Cs/>
          <w:sz w:val="24"/>
          <w:szCs w:val="24"/>
          <w:lang w:eastAsia="es-MX"/>
        </w:rPr>
      </w:pPr>
      <w:r w:rsidRPr="00BC4AC0">
        <w:rPr>
          <w:rFonts w:ascii="Times New Roman" w:eastAsia="Arial" w:hAnsi="Times New Roman" w:cs="Times New Roman"/>
          <w:b/>
          <w:sz w:val="24"/>
          <w:szCs w:val="24"/>
          <w:lang w:eastAsia="es-MX"/>
        </w:rPr>
        <w:t>Artículo</w:t>
      </w:r>
      <w:r w:rsidR="00AA2FE9" w:rsidRPr="00BC4AC0">
        <w:rPr>
          <w:rFonts w:ascii="Times New Roman" w:eastAsia="Arial" w:hAnsi="Times New Roman" w:cs="Times New Roman"/>
          <w:b/>
          <w:sz w:val="24"/>
          <w:szCs w:val="24"/>
          <w:lang w:eastAsia="es-MX"/>
        </w:rPr>
        <w:t xml:space="preserve"> 56.- </w:t>
      </w:r>
      <w:r w:rsidR="00AA2FE9" w:rsidRPr="00BC4AC0">
        <w:rPr>
          <w:rFonts w:ascii="Times New Roman" w:eastAsia="Arial" w:hAnsi="Times New Roman" w:cs="Times New Roman"/>
          <w:bCs/>
          <w:sz w:val="24"/>
          <w:szCs w:val="24"/>
          <w:lang w:eastAsia="es-MX"/>
        </w:rPr>
        <w:t>Para la regulación, funcionamiento, así como su aplicación de recursos del Fondo de Movilidad para Ciclistas y Transeúntes del Estado de México deberá de sujetarse a la presente ley, así como a las respectivas reglas de operación que emita la Secretaría.</w:t>
      </w: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
          <w:sz w:val="24"/>
          <w:szCs w:val="24"/>
          <w:lang w:eastAsia="es-MX"/>
        </w:rPr>
      </w:pP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Cs/>
          <w:sz w:val="24"/>
          <w:szCs w:val="24"/>
          <w:lang w:eastAsia="es-MX"/>
        </w:rPr>
      </w:pPr>
      <w:r w:rsidRPr="00BC4AC0">
        <w:rPr>
          <w:rFonts w:ascii="Times New Roman" w:eastAsia="Arial" w:hAnsi="Times New Roman" w:cs="Times New Roman"/>
          <w:b/>
          <w:sz w:val="24"/>
          <w:szCs w:val="24"/>
          <w:lang w:eastAsia="es-MX"/>
        </w:rPr>
        <w:t xml:space="preserve">Artículo 57.- </w:t>
      </w:r>
      <w:r w:rsidRPr="00BC4AC0">
        <w:rPr>
          <w:rFonts w:ascii="Times New Roman" w:eastAsia="Arial" w:hAnsi="Times New Roman" w:cs="Times New Roman"/>
          <w:bCs/>
          <w:sz w:val="24"/>
          <w:szCs w:val="24"/>
          <w:lang w:eastAsia="es-MX"/>
        </w:rPr>
        <w:t xml:space="preserve">De acuerdo con el artículo 55 de la presente Ley, del monto total de participaciones que integren el Fondo de Movilidad para Ciclistas y Transeúntes del Estado de México, se deberá distribuir de la siguiente manera: </w:t>
      </w: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
          <w:sz w:val="24"/>
          <w:szCs w:val="24"/>
          <w:lang w:eastAsia="es-MX"/>
        </w:rPr>
      </w:pP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Cs/>
          <w:sz w:val="24"/>
          <w:szCs w:val="24"/>
          <w:lang w:eastAsia="es-MX"/>
        </w:rPr>
      </w:pPr>
      <w:r w:rsidRPr="00BC4AC0">
        <w:rPr>
          <w:rFonts w:ascii="Times New Roman" w:eastAsia="Arial" w:hAnsi="Times New Roman" w:cs="Times New Roman"/>
          <w:b/>
          <w:sz w:val="24"/>
          <w:szCs w:val="24"/>
          <w:lang w:eastAsia="es-MX"/>
        </w:rPr>
        <w:t xml:space="preserve">I. </w:t>
      </w:r>
      <w:r w:rsidRPr="00BC4AC0">
        <w:rPr>
          <w:rFonts w:ascii="Times New Roman" w:eastAsia="Arial" w:hAnsi="Times New Roman" w:cs="Times New Roman"/>
          <w:bCs/>
          <w:sz w:val="24"/>
          <w:szCs w:val="24"/>
          <w:lang w:eastAsia="es-MX"/>
        </w:rPr>
        <w:t xml:space="preserve">Cuarenta por ciento para dar cumplimiento a lo establecido por la fracción I del artículo 55; </w:t>
      </w: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
          <w:sz w:val="24"/>
          <w:szCs w:val="24"/>
          <w:lang w:eastAsia="es-MX"/>
        </w:rPr>
      </w:pP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Cs/>
          <w:sz w:val="24"/>
          <w:szCs w:val="24"/>
          <w:lang w:eastAsia="es-MX"/>
        </w:rPr>
      </w:pPr>
      <w:r w:rsidRPr="00BC4AC0">
        <w:rPr>
          <w:rFonts w:ascii="Times New Roman" w:eastAsia="Arial" w:hAnsi="Times New Roman" w:cs="Times New Roman"/>
          <w:b/>
          <w:sz w:val="24"/>
          <w:szCs w:val="24"/>
          <w:lang w:eastAsia="es-MX"/>
        </w:rPr>
        <w:t xml:space="preserve">II. </w:t>
      </w:r>
      <w:r w:rsidRPr="00BC4AC0">
        <w:rPr>
          <w:rFonts w:ascii="Times New Roman" w:eastAsia="Arial" w:hAnsi="Times New Roman" w:cs="Times New Roman"/>
          <w:bCs/>
          <w:sz w:val="24"/>
          <w:szCs w:val="24"/>
          <w:lang w:eastAsia="es-MX"/>
        </w:rPr>
        <w:t xml:space="preserve">Veinte por ciento a fin de cumplir con lo establecido en la fracción II del artículo 55; </w:t>
      </w: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
          <w:sz w:val="24"/>
          <w:szCs w:val="24"/>
          <w:lang w:eastAsia="es-MX"/>
        </w:rPr>
      </w:pP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Cs/>
          <w:sz w:val="24"/>
          <w:szCs w:val="24"/>
          <w:lang w:eastAsia="es-MX"/>
        </w:rPr>
      </w:pPr>
      <w:r w:rsidRPr="00BC4AC0">
        <w:rPr>
          <w:rFonts w:ascii="Times New Roman" w:eastAsia="Arial" w:hAnsi="Times New Roman" w:cs="Times New Roman"/>
          <w:b/>
          <w:sz w:val="24"/>
          <w:szCs w:val="24"/>
          <w:lang w:eastAsia="es-MX"/>
        </w:rPr>
        <w:t xml:space="preserve">III. </w:t>
      </w:r>
      <w:r w:rsidRPr="00BC4AC0">
        <w:rPr>
          <w:rFonts w:ascii="Times New Roman" w:eastAsia="Arial" w:hAnsi="Times New Roman" w:cs="Times New Roman"/>
          <w:bCs/>
          <w:sz w:val="24"/>
          <w:szCs w:val="24"/>
          <w:lang w:eastAsia="es-MX"/>
        </w:rPr>
        <w:t xml:space="preserve">Veinte por ciento para garantizar lo dispuesto en la fracción III del artículo 55; y </w:t>
      </w: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
          <w:sz w:val="24"/>
          <w:szCs w:val="24"/>
          <w:lang w:eastAsia="es-MX"/>
        </w:rPr>
      </w:pP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Cs/>
          <w:sz w:val="24"/>
          <w:szCs w:val="24"/>
          <w:lang w:eastAsia="es-MX"/>
        </w:rPr>
      </w:pPr>
      <w:r w:rsidRPr="00BC4AC0">
        <w:rPr>
          <w:rFonts w:ascii="Times New Roman" w:eastAsia="Arial" w:hAnsi="Times New Roman" w:cs="Times New Roman"/>
          <w:b/>
          <w:sz w:val="24"/>
          <w:szCs w:val="24"/>
          <w:lang w:eastAsia="es-MX"/>
        </w:rPr>
        <w:t xml:space="preserve">IV. </w:t>
      </w:r>
      <w:r w:rsidRPr="00BC4AC0">
        <w:rPr>
          <w:rFonts w:ascii="Times New Roman" w:eastAsia="Arial" w:hAnsi="Times New Roman" w:cs="Times New Roman"/>
          <w:bCs/>
          <w:sz w:val="24"/>
          <w:szCs w:val="24"/>
          <w:lang w:eastAsia="es-MX"/>
        </w:rPr>
        <w:t>Veinte por ciento a fin de efectuar lo establecido por la fracción IV del artículo 55.</w:t>
      </w: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
          <w:sz w:val="24"/>
          <w:szCs w:val="24"/>
          <w:lang w:eastAsia="es-MX"/>
        </w:rPr>
      </w:pP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Cs/>
          <w:sz w:val="24"/>
          <w:szCs w:val="24"/>
          <w:lang w:eastAsia="es-MX"/>
        </w:rPr>
      </w:pPr>
      <w:r w:rsidRPr="00BC4AC0">
        <w:rPr>
          <w:rFonts w:ascii="Times New Roman" w:eastAsia="Arial" w:hAnsi="Times New Roman" w:cs="Times New Roman"/>
          <w:b/>
          <w:sz w:val="24"/>
          <w:szCs w:val="24"/>
          <w:lang w:eastAsia="es-MX"/>
        </w:rPr>
        <w:t xml:space="preserve">Artículo 58.- </w:t>
      </w:r>
      <w:r w:rsidRPr="00BC4AC0">
        <w:rPr>
          <w:rFonts w:ascii="Times New Roman" w:eastAsia="Arial" w:hAnsi="Times New Roman" w:cs="Times New Roman"/>
          <w:bCs/>
          <w:sz w:val="24"/>
          <w:szCs w:val="24"/>
          <w:lang w:eastAsia="es-MX"/>
        </w:rPr>
        <w:t xml:space="preserve">El Fondo de Movilidad para Ciclistas y Transeúntes del Estado de México será administrado por la Secretaría con base en los principios de publicidad, transparencia y rendición de cuentas, además de cumplir en todo momento con los objetivos establecidos en la ley. </w:t>
      </w: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
          <w:sz w:val="24"/>
          <w:szCs w:val="24"/>
          <w:lang w:eastAsia="es-MX"/>
        </w:rPr>
      </w:pPr>
    </w:p>
    <w:p w:rsidR="00AA2FE9" w:rsidRPr="00BC4AC0" w:rsidRDefault="00AA2FE9" w:rsidP="00C2309E">
      <w:pPr>
        <w:widowControl w:val="0"/>
        <w:pBdr>
          <w:top w:val="nil"/>
          <w:left w:val="nil"/>
          <w:bottom w:val="nil"/>
          <w:right w:val="nil"/>
          <w:between w:val="nil"/>
        </w:pBdr>
        <w:spacing w:after="0" w:line="240" w:lineRule="auto"/>
        <w:ind w:right="49"/>
        <w:jc w:val="center"/>
        <w:rPr>
          <w:rFonts w:ascii="Times New Roman" w:eastAsia="Arial" w:hAnsi="Times New Roman" w:cs="Times New Roman"/>
          <w:b/>
          <w:sz w:val="24"/>
          <w:szCs w:val="24"/>
          <w:lang w:val="en-US" w:eastAsia="es-MX"/>
        </w:rPr>
      </w:pPr>
      <w:r w:rsidRPr="00BC4AC0">
        <w:rPr>
          <w:rFonts w:ascii="Times New Roman" w:eastAsia="Arial" w:hAnsi="Times New Roman" w:cs="Times New Roman"/>
          <w:b/>
          <w:sz w:val="24"/>
          <w:szCs w:val="24"/>
          <w:lang w:val="en-US" w:eastAsia="es-MX"/>
        </w:rPr>
        <w:t>T R A N S I T O R I O S</w:t>
      </w:r>
    </w:p>
    <w:p w:rsidR="00AA2FE9" w:rsidRPr="00BC4AC0" w:rsidRDefault="00AA2FE9" w:rsidP="00C2309E">
      <w:pPr>
        <w:widowControl w:val="0"/>
        <w:pBdr>
          <w:top w:val="nil"/>
          <w:left w:val="nil"/>
          <w:bottom w:val="nil"/>
          <w:right w:val="nil"/>
          <w:between w:val="nil"/>
        </w:pBdr>
        <w:spacing w:after="0" w:line="240" w:lineRule="auto"/>
        <w:ind w:right="49"/>
        <w:jc w:val="center"/>
        <w:rPr>
          <w:rFonts w:ascii="Times New Roman" w:eastAsia="Arial" w:hAnsi="Times New Roman" w:cs="Times New Roman"/>
          <w:b/>
          <w:sz w:val="24"/>
          <w:szCs w:val="24"/>
          <w:lang w:val="en-US" w:eastAsia="es-MX"/>
        </w:rPr>
      </w:pP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
          <w:sz w:val="24"/>
          <w:szCs w:val="24"/>
          <w:lang w:eastAsia="es-MX"/>
        </w:rPr>
      </w:pPr>
      <w:r w:rsidRPr="00BC4AC0">
        <w:rPr>
          <w:rFonts w:ascii="Times New Roman" w:eastAsia="Arial" w:hAnsi="Times New Roman" w:cs="Times New Roman"/>
          <w:b/>
          <w:sz w:val="24"/>
          <w:szCs w:val="24"/>
          <w:lang w:eastAsia="es-MX"/>
        </w:rPr>
        <w:t xml:space="preserve">ARTÍCULO PRIMERO.- </w:t>
      </w:r>
      <w:r w:rsidRPr="00BC4AC0">
        <w:rPr>
          <w:rFonts w:ascii="Times New Roman" w:eastAsia="Arial" w:hAnsi="Times New Roman" w:cs="Times New Roman"/>
          <w:sz w:val="24"/>
          <w:szCs w:val="24"/>
          <w:lang w:eastAsia="es-MX"/>
        </w:rPr>
        <w:t xml:space="preserve">Publíquese el presente decreto en el Periódico Oficial “Gaceta del Gobierno”. </w:t>
      </w: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
          <w:sz w:val="24"/>
          <w:szCs w:val="24"/>
          <w:lang w:eastAsia="es-MX"/>
        </w:rPr>
      </w:pP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
          <w:sz w:val="24"/>
          <w:szCs w:val="24"/>
          <w:lang w:eastAsia="es-MX"/>
        </w:rPr>
      </w:pPr>
      <w:r w:rsidRPr="00BC4AC0">
        <w:rPr>
          <w:rFonts w:ascii="Times New Roman" w:eastAsia="Arial" w:hAnsi="Times New Roman" w:cs="Times New Roman"/>
          <w:b/>
          <w:sz w:val="24"/>
          <w:szCs w:val="24"/>
          <w:lang w:eastAsia="es-MX"/>
        </w:rPr>
        <w:t xml:space="preserve">ARTÍCULO SEGUNDO.- </w:t>
      </w:r>
      <w:r w:rsidRPr="00BC4AC0">
        <w:rPr>
          <w:rFonts w:ascii="Times New Roman" w:eastAsia="Arial" w:hAnsi="Times New Roman" w:cs="Times New Roman"/>
          <w:sz w:val="24"/>
          <w:szCs w:val="24"/>
          <w:lang w:eastAsia="es-MX"/>
        </w:rPr>
        <w:t xml:space="preserve">El presente Decreto entrará en vigor al día siguiente de su publicación en el Periódico Oficial “Gaceta del Gobierno”. </w:t>
      </w: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
          <w:sz w:val="24"/>
          <w:szCs w:val="24"/>
          <w:lang w:eastAsia="es-MX"/>
        </w:rPr>
      </w:pP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
          <w:sz w:val="24"/>
          <w:szCs w:val="24"/>
          <w:lang w:eastAsia="es-MX"/>
        </w:rPr>
      </w:pPr>
      <w:r w:rsidRPr="00BC4AC0">
        <w:rPr>
          <w:rFonts w:ascii="Times New Roman" w:eastAsia="Arial" w:hAnsi="Times New Roman" w:cs="Times New Roman"/>
          <w:b/>
          <w:sz w:val="24"/>
          <w:szCs w:val="24"/>
          <w:lang w:eastAsia="es-MX"/>
        </w:rPr>
        <w:t xml:space="preserve">ARTÍCULO TERCERO.- </w:t>
      </w:r>
      <w:r w:rsidRPr="00BC4AC0">
        <w:rPr>
          <w:rFonts w:ascii="Times New Roman" w:eastAsia="Arial" w:hAnsi="Times New Roman" w:cs="Times New Roman"/>
          <w:sz w:val="24"/>
          <w:szCs w:val="24"/>
          <w:lang w:eastAsia="es-MX"/>
        </w:rPr>
        <w:t xml:space="preserve">El Ejecutivo Estatal tendrá un plazo improrrogable de 180 días hábiles posteriores a la entrada en vigor del presente Decreto para armonizar sus correspondientes reglamentos con el presente Decreto. </w:t>
      </w: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b/>
          <w:sz w:val="24"/>
          <w:szCs w:val="24"/>
          <w:lang w:eastAsia="es-MX"/>
        </w:rPr>
      </w:pP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sz w:val="24"/>
          <w:szCs w:val="24"/>
          <w:lang w:eastAsia="es-MX"/>
        </w:rPr>
      </w:pPr>
      <w:r w:rsidRPr="00BC4AC0">
        <w:rPr>
          <w:rFonts w:ascii="Times New Roman" w:eastAsia="Arial" w:hAnsi="Times New Roman" w:cs="Times New Roman"/>
          <w:b/>
          <w:sz w:val="24"/>
          <w:szCs w:val="24"/>
          <w:lang w:eastAsia="es-MX"/>
        </w:rPr>
        <w:t xml:space="preserve">ARTÍCULO CUARTO.- </w:t>
      </w:r>
      <w:r w:rsidRPr="00BC4AC0">
        <w:rPr>
          <w:rFonts w:ascii="Times New Roman" w:eastAsia="Arial" w:hAnsi="Times New Roman" w:cs="Times New Roman"/>
          <w:sz w:val="24"/>
          <w:szCs w:val="24"/>
          <w:lang w:eastAsia="es-MX"/>
        </w:rPr>
        <w:t>La Legislatura del Estado de México deberá asignar los recursos presupuestales necesarios para la constitución del Fondo de Movilidad para Ciclistas y Transeúntes del Estado de México (</w:t>
      </w:r>
      <w:proofErr w:type="spellStart"/>
      <w:r w:rsidRPr="00BC4AC0">
        <w:rPr>
          <w:rFonts w:ascii="Times New Roman" w:eastAsia="Arial" w:hAnsi="Times New Roman" w:cs="Times New Roman"/>
          <w:sz w:val="24"/>
          <w:szCs w:val="24"/>
          <w:lang w:eastAsia="es-MX"/>
        </w:rPr>
        <w:t>FOMOCyT</w:t>
      </w:r>
      <w:proofErr w:type="spellEnd"/>
      <w:r w:rsidRPr="00BC4AC0">
        <w:rPr>
          <w:rFonts w:ascii="Times New Roman" w:eastAsia="Arial" w:hAnsi="Times New Roman" w:cs="Times New Roman"/>
          <w:sz w:val="24"/>
          <w:szCs w:val="24"/>
          <w:lang w:eastAsia="es-MX"/>
        </w:rPr>
        <w:t>). Las Secretarías de Movilidad y de Finanzas deberán llevar a cabo todos los actos necesarios de conformidad con las disposiciones jurídicas aplicables para constituir dicho Fondo, en un plazo de seis meses contados a partir de la asignación presupuestal correspondiente.</w:t>
      </w: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sz w:val="24"/>
          <w:szCs w:val="24"/>
          <w:lang w:eastAsia="es-MX"/>
        </w:rPr>
      </w:pPr>
    </w:p>
    <w:p w:rsidR="00AA2FE9" w:rsidRPr="00BC4AC0" w:rsidRDefault="00AA2FE9" w:rsidP="00C2309E">
      <w:pPr>
        <w:widowControl w:val="0"/>
        <w:pBdr>
          <w:top w:val="nil"/>
          <w:left w:val="nil"/>
          <w:bottom w:val="nil"/>
          <w:right w:val="nil"/>
          <w:between w:val="nil"/>
        </w:pBdr>
        <w:spacing w:after="0" w:line="240" w:lineRule="auto"/>
        <w:ind w:right="49"/>
        <w:jc w:val="both"/>
        <w:rPr>
          <w:rFonts w:ascii="Times New Roman" w:eastAsia="Arial" w:hAnsi="Times New Roman" w:cs="Times New Roman"/>
          <w:sz w:val="24"/>
          <w:szCs w:val="24"/>
          <w:lang w:eastAsia="es-MX"/>
        </w:rPr>
      </w:pPr>
      <w:r w:rsidRPr="00BC4AC0">
        <w:rPr>
          <w:rFonts w:ascii="Times New Roman" w:eastAsia="Arial" w:hAnsi="Times New Roman" w:cs="Times New Roman"/>
          <w:b/>
          <w:bCs/>
          <w:sz w:val="24"/>
          <w:szCs w:val="24"/>
          <w:lang w:eastAsia="es-MX"/>
        </w:rPr>
        <w:lastRenderedPageBreak/>
        <w:t>ARTÍCULO QUINTO.-</w:t>
      </w:r>
      <w:r w:rsidRPr="00BC4AC0">
        <w:rPr>
          <w:rFonts w:ascii="Times New Roman" w:eastAsia="Arial" w:hAnsi="Times New Roman" w:cs="Times New Roman"/>
          <w:sz w:val="24"/>
          <w:szCs w:val="24"/>
          <w:lang w:eastAsia="es-MX"/>
        </w:rPr>
        <w:t xml:space="preserve"> La Secretaría de Movilidad tendrá un plazo improrrogable de 90 días hábiles posteriores a la constitución del Fondo de Movilidad para Ciclistas y Transeúntes del Estado de México para emitir las Reglas de Operación correspondientes para su correcto funcionamiento.</w:t>
      </w:r>
    </w:p>
    <w:p w:rsidR="00AA2FE9" w:rsidRPr="00BC4AC0" w:rsidRDefault="00AA2FE9" w:rsidP="00C2309E">
      <w:pPr>
        <w:spacing w:after="0" w:line="240" w:lineRule="auto"/>
        <w:ind w:right="49"/>
        <w:jc w:val="both"/>
        <w:rPr>
          <w:rFonts w:ascii="Times New Roman" w:eastAsia="Arial" w:hAnsi="Times New Roman" w:cs="Times New Roman"/>
          <w:sz w:val="24"/>
          <w:szCs w:val="24"/>
          <w:lang w:eastAsia="es-MX"/>
        </w:rPr>
      </w:pPr>
    </w:p>
    <w:p w:rsidR="00AA2FE9" w:rsidRPr="00BC4AC0" w:rsidRDefault="00AA2FE9" w:rsidP="00C2309E">
      <w:pPr>
        <w:spacing w:after="0" w:line="240" w:lineRule="auto"/>
        <w:ind w:right="49"/>
        <w:jc w:val="both"/>
        <w:rPr>
          <w:rFonts w:ascii="Times New Roman" w:eastAsia="Arial" w:hAnsi="Times New Roman" w:cs="Times New Roman"/>
          <w:sz w:val="24"/>
          <w:szCs w:val="24"/>
          <w:lang w:eastAsia="es-MX"/>
        </w:rPr>
      </w:pPr>
      <w:r w:rsidRPr="00BC4AC0">
        <w:rPr>
          <w:rFonts w:ascii="Times New Roman" w:eastAsia="Arial" w:hAnsi="Times New Roman" w:cs="Times New Roman"/>
          <w:sz w:val="24"/>
          <w:szCs w:val="24"/>
          <w:lang w:eastAsia="es-MX"/>
        </w:rPr>
        <w:t>Lo tendrá entendido el Gobernador del Estado, haciendo que se publique y se cumpla.</w:t>
      </w:r>
    </w:p>
    <w:p w:rsidR="00AA2FE9" w:rsidRPr="00BC4AC0" w:rsidRDefault="00AA2FE9" w:rsidP="00C2309E">
      <w:pPr>
        <w:spacing w:after="0" w:line="240" w:lineRule="auto"/>
        <w:ind w:right="49"/>
        <w:jc w:val="both"/>
        <w:rPr>
          <w:rFonts w:ascii="Times New Roman" w:eastAsia="Arial" w:hAnsi="Times New Roman" w:cs="Times New Roman"/>
          <w:sz w:val="24"/>
          <w:szCs w:val="24"/>
          <w:lang w:eastAsia="es-MX"/>
        </w:rPr>
      </w:pPr>
    </w:p>
    <w:p w:rsidR="00AA2FE9" w:rsidRPr="00BC4AC0" w:rsidRDefault="00AA2FE9" w:rsidP="00C2309E">
      <w:pPr>
        <w:spacing w:after="0" w:line="240" w:lineRule="auto"/>
        <w:ind w:right="49"/>
        <w:jc w:val="both"/>
        <w:rPr>
          <w:rFonts w:ascii="Times New Roman" w:eastAsia="Arial" w:hAnsi="Times New Roman" w:cs="Times New Roman"/>
          <w:sz w:val="24"/>
          <w:szCs w:val="24"/>
          <w:lang w:eastAsia="es-MX"/>
        </w:rPr>
      </w:pPr>
      <w:r w:rsidRPr="00BC4AC0">
        <w:rPr>
          <w:rFonts w:ascii="Times New Roman" w:eastAsia="Arial" w:hAnsi="Times New Roman" w:cs="Times New Roman"/>
          <w:sz w:val="24"/>
          <w:szCs w:val="24"/>
          <w:lang w:eastAsia="es-MX"/>
        </w:rPr>
        <w:t>Dado en el Palacio del Poder Legislativo, en la ciudad de Toluca de Lerdo, capital del Estado de México, a los once días del mes de agosto del año dos mil veintiuno.</w:t>
      </w:r>
      <w:bookmarkStart w:id="1" w:name="_Hlk68718914"/>
    </w:p>
    <w:p w:rsidR="00AA2FE9" w:rsidRPr="00BC4AC0" w:rsidRDefault="00AA2FE9" w:rsidP="00C2309E">
      <w:pPr>
        <w:spacing w:after="0" w:line="240" w:lineRule="auto"/>
        <w:ind w:right="49"/>
        <w:jc w:val="both"/>
        <w:rPr>
          <w:rFonts w:ascii="Times New Roman" w:eastAsia="Arial" w:hAnsi="Times New Roman" w:cs="Times New Roman"/>
          <w:sz w:val="24"/>
          <w:szCs w:val="24"/>
          <w:lang w:eastAsia="es-MX"/>
        </w:rPr>
      </w:pPr>
    </w:p>
    <w:bookmarkEnd w:id="1"/>
    <w:p w:rsidR="00AA2FE9" w:rsidRPr="00BC4AC0" w:rsidRDefault="00AA2FE9" w:rsidP="00C2309E">
      <w:pPr>
        <w:spacing w:after="0" w:line="240" w:lineRule="auto"/>
        <w:ind w:right="49"/>
        <w:jc w:val="center"/>
        <w:rPr>
          <w:rFonts w:ascii="Times New Roman" w:eastAsia="Arial" w:hAnsi="Times New Roman" w:cs="Times New Roman"/>
          <w:b/>
          <w:sz w:val="24"/>
          <w:szCs w:val="24"/>
          <w:lang w:eastAsia="es-MX"/>
        </w:rPr>
      </w:pPr>
      <w:r w:rsidRPr="00BC4AC0">
        <w:rPr>
          <w:rFonts w:ascii="Times New Roman" w:eastAsia="Arial" w:hAnsi="Times New Roman" w:cs="Times New Roman"/>
          <w:b/>
          <w:sz w:val="24"/>
          <w:szCs w:val="24"/>
          <w:lang w:eastAsia="es-MX"/>
        </w:rPr>
        <w:t>PRESIDENTE</w:t>
      </w:r>
    </w:p>
    <w:p w:rsidR="00AA2FE9" w:rsidRPr="00BC4AC0" w:rsidRDefault="00AA2FE9" w:rsidP="00C2309E">
      <w:pPr>
        <w:spacing w:after="0" w:line="240" w:lineRule="auto"/>
        <w:ind w:right="49"/>
        <w:jc w:val="center"/>
        <w:rPr>
          <w:rFonts w:ascii="Times New Roman" w:eastAsia="Arial" w:hAnsi="Times New Roman" w:cs="Times New Roman"/>
          <w:b/>
          <w:sz w:val="24"/>
          <w:szCs w:val="24"/>
          <w:lang w:eastAsia="es-MX"/>
        </w:rPr>
      </w:pPr>
      <w:r w:rsidRPr="00BC4AC0">
        <w:rPr>
          <w:rFonts w:ascii="Times New Roman" w:eastAsia="Arial" w:hAnsi="Times New Roman" w:cs="Times New Roman"/>
          <w:b/>
          <w:sz w:val="24"/>
          <w:szCs w:val="24"/>
          <w:lang w:eastAsia="es-MX"/>
        </w:rPr>
        <w:t>DIP. VALENTÍN GONZÁLEZ BAUTISTA</w:t>
      </w:r>
    </w:p>
    <w:p w:rsidR="00AA2FE9" w:rsidRPr="00BC4AC0" w:rsidRDefault="00AA2FE9" w:rsidP="00C2309E">
      <w:pPr>
        <w:spacing w:after="0" w:line="240" w:lineRule="auto"/>
        <w:ind w:right="49"/>
        <w:jc w:val="center"/>
        <w:rPr>
          <w:rFonts w:ascii="Times New Roman" w:eastAsia="Arial" w:hAnsi="Times New Roman" w:cs="Times New Roman"/>
          <w:b/>
          <w:sz w:val="24"/>
          <w:szCs w:val="24"/>
          <w:lang w:eastAsia="es-MX"/>
        </w:rPr>
      </w:pPr>
    </w:p>
    <w:p w:rsidR="00AA2FE9" w:rsidRPr="00BC4AC0" w:rsidRDefault="00AA2FE9" w:rsidP="00C2309E">
      <w:pPr>
        <w:spacing w:after="0" w:line="240" w:lineRule="auto"/>
        <w:ind w:right="49"/>
        <w:jc w:val="center"/>
        <w:rPr>
          <w:rFonts w:ascii="Times New Roman" w:eastAsia="Arial" w:hAnsi="Times New Roman" w:cs="Times New Roman"/>
          <w:b/>
          <w:sz w:val="24"/>
          <w:szCs w:val="24"/>
          <w:lang w:eastAsia="es-MX"/>
        </w:rPr>
      </w:pPr>
      <w:r w:rsidRPr="00BC4AC0">
        <w:rPr>
          <w:rFonts w:ascii="Times New Roman" w:eastAsia="Arial" w:hAnsi="Times New Roman" w:cs="Times New Roman"/>
          <w:b/>
          <w:sz w:val="24"/>
          <w:szCs w:val="24"/>
          <w:lang w:eastAsia="es-MX"/>
        </w:rPr>
        <w:t>SECRETARIOS</w:t>
      </w:r>
    </w:p>
    <w:tbl>
      <w:tblPr>
        <w:tblW w:w="0" w:type="auto"/>
        <w:jc w:val="center"/>
        <w:tblLook w:val="04A0" w:firstRow="1" w:lastRow="0" w:firstColumn="1" w:lastColumn="0" w:noHBand="0" w:noVBand="1"/>
      </w:tblPr>
      <w:tblGrid>
        <w:gridCol w:w="3969"/>
        <w:gridCol w:w="567"/>
        <w:gridCol w:w="3969"/>
      </w:tblGrid>
      <w:tr w:rsidR="00AA2FE9" w:rsidRPr="00BC4AC0" w:rsidTr="00AA2FE9">
        <w:trPr>
          <w:jc w:val="center"/>
        </w:trPr>
        <w:tc>
          <w:tcPr>
            <w:tcW w:w="3969" w:type="dxa"/>
          </w:tcPr>
          <w:p w:rsidR="00AA2FE9" w:rsidRPr="00BC4AC0" w:rsidRDefault="00AA2FE9" w:rsidP="00C2309E">
            <w:pPr>
              <w:spacing w:after="0" w:line="240" w:lineRule="auto"/>
              <w:ind w:right="49"/>
              <w:jc w:val="center"/>
              <w:rPr>
                <w:rFonts w:ascii="Times New Roman" w:eastAsia="Arial" w:hAnsi="Times New Roman" w:cs="Times New Roman"/>
                <w:b/>
                <w:sz w:val="24"/>
                <w:szCs w:val="24"/>
                <w:lang w:eastAsia="es-MX"/>
              </w:rPr>
            </w:pPr>
            <w:r w:rsidRPr="00BC4AC0">
              <w:rPr>
                <w:rFonts w:ascii="Times New Roman" w:eastAsia="Arial" w:hAnsi="Times New Roman" w:cs="Times New Roman"/>
                <w:b/>
                <w:sz w:val="24"/>
                <w:szCs w:val="24"/>
                <w:lang w:eastAsia="es-MX"/>
              </w:rPr>
              <w:t>DIP. ÓSCAR GARCÍA ROSAS</w:t>
            </w:r>
          </w:p>
          <w:p w:rsidR="00AA2FE9" w:rsidRPr="00BC4AC0" w:rsidRDefault="00AA2FE9" w:rsidP="00C2309E">
            <w:pPr>
              <w:spacing w:after="0" w:line="240" w:lineRule="auto"/>
              <w:ind w:right="49"/>
              <w:jc w:val="center"/>
              <w:rPr>
                <w:rFonts w:ascii="Times New Roman" w:eastAsia="Arial" w:hAnsi="Times New Roman" w:cs="Times New Roman"/>
                <w:b/>
                <w:sz w:val="24"/>
                <w:szCs w:val="24"/>
                <w:lang w:eastAsia="es-MX"/>
              </w:rPr>
            </w:pPr>
          </w:p>
        </w:tc>
        <w:tc>
          <w:tcPr>
            <w:tcW w:w="567" w:type="dxa"/>
          </w:tcPr>
          <w:p w:rsidR="00AA2FE9" w:rsidRPr="00BC4AC0" w:rsidRDefault="00AA2FE9" w:rsidP="00C2309E">
            <w:pPr>
              <w:spacing w:after="0" w:line="240" w:lineRule="auto"/>
              <w:ind w:right="49"/>
              <w:jc w:val="center"/>
              <w:rPr>
                <w:rFonts w:ascii="Times New Roman" w:eastAsia="Arial" w:hAnsi="Times New Roman" w:cs="Times New Roman"/>
                <w:b/>
                <w:sz w:val="24"/>
                <w:szCs w:val="24"/>
                <w:lang w:eastAsia="es-MX"/>
              </w:rPr>
            </w:pPr>
          </w:p>
        </w:tc>
        <w:tc>
          <w:tcPr>
            <w:tcW w:w="3969" w:type="dxa"/>
          </w:tcPr>
          <w:p w:rsidR="00AA2FE9" w:rsidRPr="00BC4AC0" w:rsidRDefault="00AA2FE9" w:rsidP="00C2309E">
            <w:pPr>
              <w:spacing w:after="0" w:line="240" w:lineRule="auto"/>
              <w:ind w:right="49"/>
              <w:jc w:val="center"/>
              <w:rPr>
                <w:rFonts w:ascii="Times New Roman" w:eastAsia="Arial" w:hAnsi="Times New Roman" w:cs="Times New Roman"/>
                <w:b/>
                <w:sz w:val="24"/>
                <w:szCs w:val="24"/>
                <w:lang w:eastAsia="es-MX"/>
              </w:rPr>
            </w:pPr>
            <w:r w:rsidRPr="00BC4AC0">
              <w:rPr>
                <w:rFonts w:ascii="Times New Roman" w:eastAsia="Arial" w:hAnsi="Times New Roman" w:cs="Times New Roman"/>
                <w:b/>
                <w:sz w:val="24"/>
                <w:szCs w:val="24"/>
                <w:lang w:eastAsia="es-MX"/>
              </w:rPr>
              <w:t>DIP. ROSA MARÍA PINEDA CAMPOS</w:t>
            </w:r>
          </w:p>
        </w:tc>
      </w:tr>
    </w:tbl>
    <w:p w:rsidR="00AA2FE9" w:rsidRPr="00BC4AC0" w:rsidRDefault="00AA2FE9" w:rsidP="00C2309E">
      <w:pPr>
        <w:pStyle w:val="Sinespaciado"/>
        <w:ind w:right="49"/>
        <w:jc w:val="both"/>
        <w:rPr>
          <w:rFonts w:ascii="Times New Roman" w:hAnsi="Times New Roman" w:cs="Times New Roman"/>
          <w:sz w:val="24"/>
          <w:szCs w:val="24"/>
        </w:rPr>
      </w:pPr>
    </w:p>
    <w:p w:rsidR="00AA248C" w:rsidRPr="00BC4AC0" w:rsidRDefault="00AA248C" w:rsidP="00C2309E">
      <w:pPr>
        <w:pStyle w:val="Sinespaciado"/>
        <w:ind w:right="49"/>
        <w:jc w:val="center"/>
        <w:rPr>
          <w:rFonts w:ascii="Times New Roman" w:hAnsi="Times New Roman" w:cs="Times New Roman"/>
          <w:sz w:val="24"/>
          <w:szCs w:val="24"/>
        </w:rPr>
      </w:pPr>
      <w:r w:rsidRPr="00BC4AC0">
        <w:rPr>
          <w:rFonts w:ascii="Times New Roman" w:hAnsi="Times New Roman" w:cs="Times New Roman"/>
          <w:sz w:val="24"/>
          <w:szCs w:val="24"/>
        </w:rPr>
        <w:t>(Fin del documento)</w:t>
      </w:r>
    </w:p>
    <w:p w:rsidR="00973E65" w:rsidRPr="00BC4AC0" w:rsidRDefault="00973E65" w:rsidP="00C2309E">
      <w:pPr>
        <w:spacing w:after="0" w:line="240" w:lineRule="auto"/>
        <w:ind w:right="49"/>
        <w:jc w:val="both"/>
        <w:rPr>
          <w:rFonts w:ascii="Times New Roman" w:hAnsi="Times New Roman" w:cs="Times New Roman"/>
          <w:sz w:val="24"/>
          <w:szCs w:val="24"/>
        </w:rPr>
      </w:pP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b/>
          <w:sz w:val="24"/>
          <w:szCs w:val="24"/>
        </w:rPr>
        <w:t>PRESIDENTE DIP. VALENTÍN GONZÁLEZ BAUTISTA</w:t>
      </w:r>
      <w:r w:rsidRPr="00BC4AC0">
        <w:rPr>
          <w:rFonts w:ascii="Times New Roman" w:hAnsi="Times New Roman" w:cs="Times New Roman"/>
          <w:sz w:val="24"/>
          <w:szCs w:val="24"/>
        </w:rPr>
        <w:t>. Gracias diputado.</w:t>
      </w:r>
    </w:p>
    <w:p w:rsidR="00705D1E" w:rsidRPr="00BC4AC0" w:rsidRDefault="00705D1E" w:rsidP="00C2309E">
      <w:pPr>
        <w:spacing w:after="0" w:line="240" w:lineRule="auto"/>
        <w:ind w:right="49"/>
        <w:jc w:val="both"/>
        <w:rPr>
          <w:rFonts w:ascii="Times New Roman" w:hAnsi="Times New Roman" w:cs="Times New Roman"/>
          <w:sz w:val="24"/>
          <w:szCs w:val="24"/>
        </w:rPr>
      </w:pP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Leído el dictamen con sus antecedentes pido a quienes estén por su turno a discusión se sirvan levantar la mano.</w:t>
      </w:r>
    </w:p>
    <w:p w:rsidR="00705D1E" w:rsidRPr="00BC4AC0" w:rsidRDefault="00705D1E" w:rsidP="00C2309E">
      <w:pPr>
        <w:spacing w:after="0" w:line="240" w:lineRule="auto"/>
        <w:ind w:right="49"/>
        <w:jc w:val="both"/>
        <w:rPr>
          <w:rFonts w:ascii="Times New Roman" w:hAnsi="Times New Roman" w:cs="Times New Roman"/>
          <w:sz w:val="24"/>
          <w:szCs w:val="24"/>
        </w:rPr>
      </w:pP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b/>
          <w:sz w:val="24"/>
          <w:szCs w:val="24"/>
        </w:rPr>
        <w:t xml:space="preserve">SECRETARIO DIP. </w:t>
      </w:r>
      <w:r w:rsidR="007308F8" w:rsidRPr="00BC4AC0">
        <w:rPr>
          <w:rFonts w:ascii="Times New Roman" w:hAnsi="Times New Roman" w:cs="Times New Roman"/>
          <w:b/>
          <w:sz w:val="24"/>
          <w:szCs w:val="24"/>
        </w:rPr>
        <w:t>ÓSCAR</w:t>
      </w:r>
      <w:r w:rsidRPr="00BC4AC0">
        <w:rPr>
          <w:rFonts w:ascii="Times New Roman" w:hAnsi="Times New Roman" w:cs="Times New Roman"/>
          <w:b/>
          <w:sz w:val="24"/>
          <w:szCs w:val="24"/>
        </w:rPr>
        <w:t xml:space="preserve"> GARCÍA ROSAS</w:t>
      </w:r>
      <w:r w:rsidRPr="00BC4AC0">
        <w:rPr>
          <w:rFonts w:ascii="Times New Roman" w:hAnsi="Times New Roman" w:cs="Times New Roman"/>
          <w:sz w:val="24"/>
          <w:szCs w:val="24"/>
        </w:rPr>
        <w:t>. La propuesta ha sido aprobada por unanimidad de votos.</w:t>
      </w:r>
    </w:p>
    <w:p w:rsidR="00705D1E" w:rsidRPr="00BC4AC0" w:rsidRDefault="00705D1E" w:rsidP="00C2309E">
      <w:pPr>
        <w:spacing w:after="0" w:line="240" w:lineRule="auto"/>
        <w:ind w:right="49"/>
        <w:jc w:val="both"/>
        <w:rPr>
          <w:rFonts w:ascii="Times New Roman" w:hAnsi="Times New Roman" w:cs="Times New Roman"/>
          <w:sz w:val="24"/>
          <w:szCs w:val="24"/>
        </w:rPr>
      </w:pP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b/>
          <w:sz w:val="24"/>
          <w:szCs w:val="24"/>
        </w:rPr>
        <w:t>PRESIDENTE DIP. VALENTÍN GONZÁLEZ BAUTISTA</w:t>
      </w:r>
      <w:r w:rsidRPr="00BC4AC0">
        <w:rPr>
          <w:rFonts w:ascii="Times New Roman" w:hAnsi="Times New Roman" w:cs="Times New Roman"/>
          <w:sz w:val="24"/>
          <w:szCs w:val="24"/>
        </w:rPr>
        <w:t>. Abro la discusión en lo general y consulto a las diputadas y los diputados si desean hacer uso de la palabra.</w:t>
      </w:r>
    </w:p>
    <w:p w:rsidR="00705D1E" w:rsidRPr="00BC4AC0" w:rsidRDefault="00705D1E" w:rsidP="00C2309E">
      <w:pPr>
        <w:spacing w:after="0" w:line="240" w:lineRule="auto"/>
        <w:ind w:right="49"/>
        <w:jc w:val="both"/>
        <w:rPr>
          <w:rFonts w:ascii="Times New Roman" w:hAnsi="Times New Roman" w:cs="Times New Roman"/>
          <w:sz w:val="24"/>
          <w:szCs w:val="24"/>
        </w:rPr>
      </w:pP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Para recabar la votación en lo general, solicito a la Secretaría abra el sistema de votación hasta por dos minutos, si alguien desea separar algún artículo en lo particular sírvase expresarlo.</w:t>
      </w:r>
    </w:p>
    <w:p w:rsidR="00705D1E" w:rsidRPr="00BC4AC0" w:rsidRDefault="00705D1E" w:rsidP="00C2309E">
      <w:pPr>
        <w:spacing w:after="0" w:line="240" w:lineRule="auto"/>
        <w:ind w:right="49"/>
        <w:jc w:val="both"/>
        <w:rPr>
          <w:rFonts w:ascii="Times New Roman" w:hAnsi="Times New Roman" w:cs="Times New Roman"/>
          <w:sz w:val="24"/>
          <w:szCs w:val="24"/>
        </w:rPr>
      </w:pP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b/>
          <w:sz w:val="24"/>
          <w:szCs w:val="24"/>
        </w:rPr>
        <w:t xml:space="preserve">SECRETARIO DIP. </w:t>
      </w:r>
      <w:r w:rsidR="007308F8" w:rsidRPr="00BC4AC0">
        <w:rPr>
          <w:rFonts w:ascii="Times New Roman" w:hAnsi="Times New Roman" w:cs="Times New Roman"/>
          <w:b/>
          <w:sz w:val="24"/>
          <w:szCs w:val="24"/>
        </w:rPr>
        <w:t>ÓSCAR</w:t>
      </w:r>
      <w:r w:rsidRPr="00BC4AC0">
        <w:rPr>
          <w:rFonts w:ascii="Times New Roman" w:hAnsi="Times New Roman" w:cs="Times New Roman"/>
          <w:b/>
          <w:sz w:val="24"/>
          <w:szCs w:val="24"/>
        </w:rPr>
        <w:t xml:space="preserve"> GARCÍA ROSAS</w:t>
      </w:r>
      <w:r w:rsidRPr="00BC4AC0">
        <w:rPr>
          <w:rFonts w:ascii="Times New Roman" w:hAnsi="Times New Roman" w:cs="Times New Roman"/>
          <w:sz w:val="24"/>
          <w:szCs w:val="24"/>
        </w:rPr>
        <w:t>. Ábrase el sistema de votación hasta por dos minutos.</w:t>
      </w:r>
    </w:p>
    <w:p w:rsidR="00B974CF" w:rsidRPr="00BC4AC0" w:rsidRDefault="00B974CF" w:rsidP="00C2309E">
      <w:pPr>
        <w:spacing w:after="0" w:line="240" w:lineRule="auto"/>
        <w:ind w:right="49"/>
        <w:jc w:val="center"/>
        <w:rPr>
          <w:rFonts w:ascii="Times New Roman" w:hAnsi="Times New Roman" w:cs="Times New Roman"/>
          <w:i/>
          <w:sz w:val="24"/>
          <w:szCs w:val="24"/>
        </w:rPr>
      </w:pPr>
      <w:r w:rsidRPr="00BC4AC0">
        <w:rPr>
          <w:rFonts w:ascii="Times New Roman" w:hAnsi="Times New Roman" w:cs="Times New Roman"/>
          <w:i/>
          <w:sz w:val="24"/>
          <w:szCs w:val="24"/>
        </w:rPr>
        <w:t>(Votación nominal)</w:t>
      </w:r>
    </w:p>
    <w:p w:rsidR="00705D1E" w:rsidRPr="00BC4AC0" w:rsidRDefault="00705D1E" w:rsidP="00C2309E">
      <w:pPr>
        <w:spacing w:after="0" w:line="240" w:lineRule="auto"/>
        <w:ind w:right="49"/>
        <w:jc w:val="center"/>
        <w:rPr>
          <w:rFonts w:ascii="Times New Roman" w:hAnsi="Times New Roman" w:cs="Times New Roman"/>
          <w:i/>
          <w:sz w:val="24"/>
          <w:szCs w:val="24"/>
        </w:rPr>
      </w:pPr>
    </w:p>
    <w:p w:rsidR="00B974CF" w:rsidRPr="00BC4AC0" w:rsidRDefault="00B974CF"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b/>
          <w:sz w:val="24"/>
          <w:szCs w:val="24"/>
        </w:rPr>
        <w:t xml:space="preserve">SECRETARIO DIP. </w:t>
      </w:r>
      <w:r w:rsidR="007308F8" w:rsidRPr="00BC4AC0">
        <w:rPr>
          <w:rFonts w:ascii="Times New Roman" w:hAnsi="Times New Roman" w:cs="Times New Roman"/>
          <w:b/>
          <w:sz w:val="24"/>
          <w:szCs w:val="24"/>
        </w:rPr>
        <w:t>ÓSCAR</w:t>
      </w:r>
      <w:r w:rsidRPr="00BC4AC0">
        <w:rPr>
          <w:rFonts w:ascii="Times New Roman" w:hAnsi="Times New Roman" w:cs="Times New Roman"/>
          <w:b/>
          <w:sz w:val="24"/>
          <w:szCs w:val="24"/>
        </w:rPr>
        <w:t xml:space="preserve"> GARACÍA ROSAS</w:t>
      </w:r>
      <w:r w:rsidRPr="00BC4AC0">
        <w:rPr>
          <w:rFonts w:ascii="Times New Roman" w:hAnsi="Times New Roman" w:cs="Times New Roman"/>
          <w:sz w:val="24"/>
          <w:szCs w:val="24"/>
        </w:rPr>
        <w:t>. ¿Algún diputado que falta de emitir su voto?</w:t>
      </w:r>
    </w:p>
    <w:p w:rsidR="00705D1E" w:rsidRPr="00BC4AC0" w:rsidRDefault="00705D1E" w:rsidP="00C2309E">
      <w:pPr>
        <w:pStyle w:val="Sinespaciado"/>
        <w:ind w:right="49"/>
        <w:jc w:val="both"/>
        <w:rPr>
          <w:rFonts w:ascii="Times New Roman" w:hAnsi="Times New Roman" w:cs="Times New Roman"/>
          <w:sz w:val="24"/>
          <w:szCs w:val="24"/>
        </w:rPr>
      </w:pPr>
    </w:p>
    <w:p w:rsidR="00B974CF" w:rsidRPr="00BC4AC0" w:rsidRDefault="00B974CF"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tab/>
        <w:t>El dictamen y el proyecto de decreto han sido aprobados en lo general por unanimidad de votos.</w:t>
      </w:r>
    </w:p>
    <w:p w:rsidR="00705D1E" w:rsidRPr="00BC4AC0" w:rsidRDefault="00705D1E" w:rsidP="00C2309E">
      <w:pPr>
        <w:pStyle w:val="Sinespaciado"/>
        <w:ind w:right="49"/>
        <w:jc w:val="both"/>
        <w:rPr>
          <w:rFonts w:ascii="Times New Roman" w:hAnsi="Times New Roman" w:cs="Times New Roman"/>
          <w:sz w:val="24"/>
          <w:szCs w:val="24"/>
        </w:rPr>
      </w:pPr>
    </w:p>
    <w:p w:rsidR="00B974CF" w:rsidRPr="00BC4AC0" w:rsidRDefault="00B974CF"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b/>
          <w:sz w:val="24"/>
          <w:szCs w:val="24"/>
        </w:rPr>
        <w:t>PRESIDENTE DIP. VALENTÍN GONZÁLEZ BAUTISTA.</w:t>
      </w:r>
      <w:r w:rsidRPr="00BC4AC0">
        <w:rPr>
          <w:rFonts w:ascii="Times New Roman" w:hAnsi="Times New Roman" w:cs="Times New Roman"/>
          <w:sz w:val="24"/>
          <w:szCs w:val="24"/>
        </w:rPr>
        <w:t xml:space="preserve"> Se tienen por aprobados en lo general el dictamen y el proyecto de decreto. Se declara también su aprobación en lo particular.</w:t>
      </w:r>
    </w:p>
    <w:p w:rsidR="00705D1E" w:rsidRPr="00BC4AC0" w:rsidRDefault="00705D1E" w:rsidP="00C2309E">
      <w:pPr>
        <w:pStyle w:val="Sinespaciado"/>
        <w:ind w:right="49"/>
        <w:jc w:val="both"/>
        <w:rPr>
          <w:rFonts w:ascii="Times New Roman" w:hAnsi="Times New Roman" w:cs="Times New Roman"/>
          <w:sz w:val="24"/>
          <w:szCs w:val="24"/>
        </w:rPr>
      </w:pPr>
    </w:p>
    <w:p w:rsidR="00B974CF" w:rsidRPr="00BC4AC0" w:rsidRDefault="00B974CF"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tab/>
        <w:t>En el punto número 3 del orden del día el diputado René Alfonso Rodríguez Yánez, leerá el dictamen formulado por la Comisión de Recursos Hidráulicos.</w:t>
      </w:r>
    </w:p>
    <w:p w:rsidR="00705D1E" w:rsidRPr="00BC4AC0" w:rsidRDefault="00705D1E" w:rsidP="00C2309E">
      <w:pPr>
        <w:pStyle w:val="Sinespaciado"/>
        <w:ind w:right="49"/>
        <w:jc w:val="both"/>
        <w:rPr>
          <w:rFonts w:ascii="Times New Roman" w:hAnsi="Times New Roman" w:cs="Times New Roman"/>
          <w:sz w:val="24"/>
          <w:szCs w:val="24"/>
        </w:rPr>
      </w:pPr>
    </w:p>
    <w:p w:rsidR="00B974CF" w:rsidRPr="00BC4AC0" w:rsidRDefault="00B974CF"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b/>
          <w:sz w:val="24"/>
          <w:szCs w:val="24"/>
        </w:rPr>
        <w:lastRenderedPageBreak/>
        <w:t>DIP. RENEÉ A. RODRÍGUEZ YÁNEZ.</w:t>
      </w:r>
      <w:r w:rsidRPr="00BC4AC0">
        <w:rPr>
          <w:rFonts w:ascii="Times New Roman" w:hAnsi="Times New Roman" w:cs="Times New Roman"/>
          <w:sz w:val="24"/>
          <w:szCs w:val="24"/>
        </w:rPr>
        <w:t xml:space="preserve"> Con la venia de la mesa directiva y de todos sus integrantes, saludo con mucho respeto a las diputadas y a los diputados presentes en este Recinto Legislativo, así como a los medios de comunicación y ciudadanos que siguen las transmisiones por los medos electrónicos de información.</w:t>
      </w:r>
    </w:p>
    <w:p w:rsidR="00705D1E" w:rsidRPr="00BC4AC0" w:rsidRDefault="00705D1E" w:rsidP="00C2309E">
      <w:pPr>
        <w:pStyle w:val="Sinespaciado"/>
        <w:ind w:right="49"/>
        <w:jc w:val="both"/>
        <w:rPr>
          <w:rFonts w:ascii="Times New Roman" w:hAnsi="Times New Roman" w:cs="Times New Roman"/>
          <w:sz w:val="24"/>
          <w:szCs w:val="24"/>
        </w:rPr>
      </w:pPr>
    </w:p>
    <w:p w:rsidR="00B974CF" w:rsidRPr="00BC4AC0" w:rsidRDefault="00B974CF"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tab/>
        <w:t>Primeramente, agradezco a los integrantes de Comisión Legislativa de Recursos Hidráulicos y a su Presidente, el diputado Jorge García Sánchez a quienes agradezco el acompañamiento y apoyo para sacar adelante esta reforma de la Ley de Agua del Estado de México, propuesta por un servidor a nombre del Partido Acción Nacional del Grupo Parlamentario del Partido Acción Nacional, mediante la cual se han de insertar en la legislación mecanismos legales para fomentar los procesos biodegradables de descarga de aguas residuales y promover la participación de técnicos y especialistas en servicios de agua, infraestructura hidráulica y administración de recursos de la materia.</w:t>
      </w:r>
    </w:p>
    <w:p w:rsidR="00705D1E" w:rsidRPr="00BC4AC0" w:rsidRDefault="00705D1E" w:rsidP="00C2309E">
      <w:pPr>
        <w:pStyle w:val="Sinespaciado"/>
        <w:ind w:right="49"/>
        <w:jc w:val="both"/>
        <w:rPr>
          <w:rFonts w:ascii="Times New Roman" w:hAnsi="Times New Roman" w:cs="Times New Roman"/>
          <w:sz w:val="24"/>
          <w:szCs w:val="24"/>
        </w:rPr>
      </w:pPr>
    </w:p>
    <w:p w:rsidR="00B974CF" w:rsidRPr="00BC4AC0" w:rsidRDefault="00B974CF"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tab/>
        <w:t>En los organismos municipales de agua en términos del siguiente:</w:t>
      </w:r>
    </w:p>
    <w:p w:rsidR="00705D1E" w:rsidRPr="00BC4AC0" w:rsidRDefault="00705D1E" w:rsidP="00C2309E">
      <w:pPr>
        <w:pStyle w:val="Sinespaciado"/>
        <w:ind w:right="49"/>
        <w:jc w:val="both"/>
        <w:rPr>
          <w:rFonts w:ascii="Times New Roman" w:hAnsi="Times New Roman" w:cs="Times New Roman"/>
          <w:sz w:val="24"/>
          <w:szCs w:val="24"/>
        </w:rPr>
      </w:pPr>
    </w:p>
    <w:p w:rsidR="00B974CF" w:rsidRPr="00BC4AC0" w:rsidRDefault="00B974CF" w:rsidP="00C2309E">
      <w:pPr>
        <w:pStyle w:val="Sinespaciado"/>
        <w:ind w:right="49"/>
        <w:jc w:val="center"/>
        <w:rPr>
          <w:rFonts w:ascii="Times New Roman" w:hAnsi="Times New Roman" w:cs="Times New Roman"/>
          <w:sz w:val="24"/>
          <w:szCs w:val="24"/>
        </w:rPr>
      </w:pPr>
      <w:r w:rsidRPr="00BC4AC0">
        <w:rPr>
          <w:rFonts w:ascii="Times New Roman" w:hAnsi="Times New Roman" w:cs="Times New Roman"/>
          <w:sz w:val="24"/>
          <w:szCs w:val="24"/>
        </w:rPr>
        <w:t>DICTAMEN.</w:t>
      </w:r>
    </w:p>
    <w:p w:rsidR="00B974CF" w:rsidRPr="00BC4AC0" w:rsidRDefault="007308F8"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t>ANTECEDENTES</w:t>
      </w:r>
    </w:p>
    <w:p w:rsidR="00705D1E" w:rsidRPr="00BC4AC0" w:rsidRDefault="00705D1E" w:rsidP="00C2309E">
      <w:pPr>
        <w:pStyle w:val="Sinespaciado"/>
        <w:ind w:right="49"/>
        <w:jc w:val="both"/>
        <w:rPr>
          <w:rFonts w:ascii="Times New Roman" w:hAnsi="Times New Roman" w:cs="Times New Roman"/>
          <w:sz w:val="24"/>
          <w:szCs w:val="24"/>
        </w:rPr>
      </w:pPr>
    </w:p>
    <w:p w:rsidR="00B974CF" w:rsidRPr="00BC4AC0" w:rsidRDefault="00B974CF"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t xml:space="preserve">La iniciativa de decreto fue presentada a la determinación de la Legislatura por el Diputado </w:t>
      </w:r>
      <w:proofErr w:type="spellStart"/>
      <w:r w:rsidRPr="00BC4AC0">
        <w:rPr>
          <w:rFonts w:ascii="Times New Roman" w:hAnsi="Times New Roman" w:cs="Times New Roman"/>
          <w:sz w:val="24"/>
          <w:szCs w:val="24"/>
        </w:rPr>
        <w:t>Reneé</w:t>
      </w:r>
      <w:proofErr w:type="spellEnd"/>
      <w:r w:rsidRPr="00BC4AC0">
        <w:rPr>
          <w:rFonts w:ascii="Times New Roman" w:hAnsi="Times New Roman" w:cs="Times New Roman"/>
          <w:sz w:val="24"/>
          <w:szCs w:val="24"/>
        </w:rPr>
        <w:t xml:space="preserve"> Alfonso Rodríguez Yánez, en nombre del Grupo Parlamentario del Partido Acción Nacional, en uso del derecho contenido en los artículos 51 fracción II de la Constitución Política del Estado Libre y Soberano de México y 28 fracción I de la Ley Orgánica del Poder Legislativo del Estado Libre y Soberano de México. Las y los dictaminadores, destacamos, como resultado del estudio desarrollado, que la iniciativa de decreto propone reformar y adicionar la Ley del Agua para el Estado de México y Municipios, para que los cargos directivos y de toma de decisiones sean ocupados por personas con conoci</w:t>
      </w:r>
      <w:r w:rsidR="00407193" w:rsidRPr="00BC4AC0">
        <w:rPr>
          <w:rFonts w:ascii="Times New Roman" w:hAnsi="Times New Roman" w:cs="Times New Roman"/>
          <w:sz w:val="24"/>
          <w:szCs w:val="24"/>
        </w:rPr>
        <w:t>mientos comprobados y capacidad técnica.</w:t>
      </w:r>
    </w:p>
    <w:p w:rsidR="00B974CF" w:rsidRPr="00BC4AC0" w:rsidRDefault="00407193" w:rsidP="00C2309E">
      <w:pPr>
        <w:pStyle w:val="Sinespaciado"/>
        <w:ind w:right="49"/>
        <w:jc w:val="both"/>
        <w:rPr>
          <w:rFonts w:ascii="Times New Roman" w:hAnsi="Times New Roman" w:cs="Times New Roman"/>
          <w:sz w:val="24"/>
          <w:szCs w:val="24"/>
          <w:lang w:eastAsia="es-MX"/>
        </w:rPr>
      </w:pPr>
      <w:r w:rsidRPr="00BC4AC0">
        <w:rPr>
          <w:rFonts w:ascii="Times New Roman" w:hAnsi="Times New Roman" w:cs="Times New Roman"/>
          <w:sz w:val="24"/>
          <w:szCs w:val="24"/>
          <w:lang w:eastAsia="es-MX"/>
        </w:rPr>
        <w:t>E</w:t>
      </w:r>
      <w:r w:rsidR="00B974CF" w:rsidRPr="00BC4AC0">
        <w:rPr>
          <w:rFonts w:ascii="Times New Roman" w:hAnsi="Times New Roman" w:cs="Times New Roman"/>
          <w:sz w:val="24"/>
          <w:szCs w:val="24"/>
          <w:lang w:eastAsia="es-MX"/>
        </w:rPr>
        <w:t xml:space="preserve">ncontramos con la ilustración de la iniciativa que, de acuerdo con el programa hídrico integral del Estado de México el abastecimiento del agua a los mexiquenses hasta el año 2018 se ha desarrollado con 46 organismos operadores encargados de suministrar en sus cabeceras municipales el servicio de agua potable y drenaje en 79 municipios, el área responsable es el ayuntamiento que generalmente designa a la Dirección de Servicios Públicos o una dirección de agua para que lleve a cabo esas funciones y que adicionalmente existen comités de las Delegaciones Municipales o comités independientes encargados del suministro de agua potable a la población en las localidades alejadas a las cabeceras municipales, en este sentido, es evidente que para proporcionar mejores servicios se requiere de personal calificado con ello se puede ejecutar satisfactoriamente las tareas y concretar la planeación con resultados eficaces. </w:t>
      </w:r>
    </w:p>
    <w:p w:rsidR="00705D1E" w:rsidRPr="00BC4AC0" w:rsidRDefault="00705D1E" w:rsidP="00C2309E">
      <w:pPr>
        <w:pStyle w:val="Sinespaciado"/>
        <w:ind w:right="49"/>
        <w:jc w:val="both"/>
        <w:rPr>
          <w:rFonts w:ascii="Times New Roman" w:hAnsi="Times New Roman" w:cs="Times New Roman"/>
          <w:sz w:val="24"/>
          <w:szCs w:val="24"/>
          <w:lang w:eastAsia="es-MX"/>
        </w:rPr>
      </w:pPr>
    </w:p>
    <w:p w:rsidR="00B974CF" w:rsidRPr="00BC4AC0" w:rsidRDefault="00B974CF" w:rsidP="00C2309E">
      <w:pPr>
        <w:pStyle w:val="Sinespaciado"/>
        <w:ind w:right="49"/>
        <w:jc w:val="both"/>
        <w:rPr>
          <w:rFonts w:ascii="Times New Roman" w:hAnsi="Times New Roman" w:cs="Times New Roman"/>
          <w:sz w:val="24"/>
          <w:szCs w:val="24"/>
          <w:lang w:eastAsia="es-MX"/>
        </w:rPr>
      </w:pPr>
      <w:r w:rsidRPr="00BC4AC0">
        <w:rPr>
          <w:rFonts w:ascii="Times New Roman" w:hAnsi="Times New Roman" w:cs="Times New Roman"/>
          <w:sz w:val="24"/>
          <w:szCs w:val="24"/>
          <w:lang w:eastAsia="es-MX"/>
        </w:rPr>
        <w:t xml:space="preserve">En tal sentido, la profesionalización debe ir acompañada conjuntamente con la experiencia comprobada y por lo tanto, para ser titular de las direcciones o de algún otro organismo auxiliar de la administración en cualquier esfera jurídica federal, estatal o incluso en el ámbito municipal, deben ser cubiertos por mujeres y hombres con un perfil profesional óptimo, ya sea técnico administrativo o alguna otra tanto en conocimientos como una experiencia que garanticen a la Administración Pública Municipal el buen servicio para el beneficio de la población. </w:t>
      </w:r>
    </w:p>
    <w:p w:rsidR="00705D1E" w:rsidRPr="00BC4AC0" w:rsidRDefault="00705D1E" w:rsidP="00C2309E">
      <w:pPr>
        <w:pStyle w:val="Sinespaciado"/>
        <w:ind w:right="49"/>
        <w:jc w:val="both"/>
        <w:rPr>
          <w:rFonts w:ascii="Times New Roman" w:hAnsi="Times New Roman" w:cs="Times New Roman"/>
          <w:sz w:val="24"/>
          <w:szCs w:val="24"/>
          <w:lang w:eastAsia="es-MX"/>
        </w:rPr>
      </w:pPr>
    </w:p>
    <w:p w:rsidR="00B974CF" w:rsidRPr="00BC4AC0" w:rsidRDefault="00B974CF" w:rsidP="00C2309E">
      <w:pPr>
        <w:pStyle w:val="Sinespaciado"/>
        <w:ind w:right="49"/>
        <w:jc w:val="both"/>
        <w:rPr>
          <w:rFonts w:ascii="Times New Roman" w:hAnsi="Times New Roman" w:cs="Times New Roman"/>
          <w:sz w:val="24"/>
          <w:szCs w:val="24"/>
          <w:lang w:eastAsia="es-MX"/>
        </w:rPr>
      </w:pPr>
      <w:r w:rsidRPr="00BC4AC0">
        <w:rPr>
          <w:rFonts w:ascii="Times New Roman" w:hAnsi="Times New Roman" w:cs="Times New Roman"/>
          <w:sz w:val="24"/>
          <w:szCs w:val="24"/>
          <w:lang w:eastAsia="es-MX"/>
        </w:rPr>
        <w:t xml:space="preserve">Por otra parte, cabe destacar que como resultado del acelerado proceso de urbanización y desarrollo industrial, la contaminación de los ríos se ha venido agravando, donde la condición natural de las aguas se ha deteriorado por las actividades que contaminan los cuerpos de agua por procesos de percolación de tanques sépticos y alcantarillado sanitarios, además por inexistentes o </w:t>
      </w:r>
      <w:r w:rsidRPr="00BC4AC0">
        <w:rPr>
          <w:rFonts w:ascii="Times New Roman" w:hAnsi="Times New Roman" w:cs="Times New Roman"/>
          <w:sz w:val="24"/>
          <w:szCs w:val="24"/>
          <w:lang w:eastAsia="es-MX"/>
        </w:rPr>
        <w:lastRenderedPageBreak/>
        <w:t>ineficientes procesos de tratamiento de las aguas residuales, en este contexto, es conveniente promover la homologación entre la Ley de Aguas Nacionales y la Ley del Agua para el Estado de México y sus Municipios, que también consideren que quienes tengan los permisos de descarga de aguas residuales en los cuerpos receptores estatales puedan hacerlo con materiales biodegradables como se propone en la iniciativa.</w:t>
      </w:r>
    </w:p>
    <w:p w:rsidR="00705D1E" w:rsidRPr="00BC4AC0" w:rsidRDefault="00705D1E" w:rsidP="00C2309E">
      <w:pPr>
        <w:pStyle w:val="Sinespaciado"/>
        <w:ind w:right="49"/>
        <w:jc w:val="both"/>
        <w:rPr>
          <w:rFonts w:ascii="Times New Roman" w:hAnsi="Times New Roman" w:cs="Times New Roman"/>
          <w:sz w:val="24"/>
          <w:szCs w:val="24"/>
          <w:lang w:eastAsia="es-MX"/>
        </w:rPr>
      </w:pPr>
    </w:p>
    <w:p w:rsidR="00B974CF" w:rsidRPr="00BC4AC0" w:rsidRDefault="00B974CF" w:rsidP="00C2309E">
      <w:pPr>
        <w:pStyle w:val="Sinespaciado"/>
        <w:ind w:right="49"/>
        <w:jc w:val="center"/>
        <w:rPr>
          <w:rFonts w:ascii="Times New Roman" w:hAnsi="Times New Roman" w:cs="Times New Roman"/>
          <w:sz w:val="24"/>
          <w:szCs w:val="24"/>
          <w:lang w:eastAsia="es-MX"/>
        </w:rPr>
      </w:pPr>
      <w:r w:rsidRPr="00BC4AC0">
        <w:rPr>
          <w:rFonts w:ascii="Times New Roman" w:hAnsi="Times New Roman" w:cs="Times New Roman"/>
          <w:sz w:val="24"/>
          <w:szCs w:val="24"/>
          <w:lang w:eastAsia="es-MX"/>
        </w:rPr>
        <w:t>RESOLUTIVOS</w:t>
      </w:r>
    </w:p>
    <w:p w:rsidR="00705D1E" w:rsidRPr="00BC4AC0" w:rsidRDefault="00705D1E" w:rsidP="00C2309E">
      <w:pPr>
        <w:pStyle w:val="Sinespaciado"/>
        <w:ind w:right="49"/>
        <w:jc w:val="center"/>
        <w:rPr>
          <w:rFonts w:ascii="Times New Roman" w:hAnsi="Times New Roman" w:cs="Times New Roman"/>
          <w:sz w:val="24"/>
          <w:szCs w:val="24"/>
          <w:lang w:eastAsia="es-MX"/>
        </w:rPr>
      </w:pPr>
    </w:p>
    <w:p w:rsidR="00B974CF" w:rsidRPr="00BC4AC0" w:rsidRDefault="00B974CF" w:rsidP="00C2309E">
      <w:pPr>
        <w:pStyle w:val="Sinespaciado"/>
        <w:ind w:right="49"/>
        <w:jc w:val="both"/>
        <w:rPr>
          <w:rFonts w:ascii="Times New Roman" w:hAnsi="Times New Roman" w:cs="Times New Roman"/>
          <w:sz w:val="24"/>
          <w:szCs w:val="24"/>
          <w:lang w:eastAsia="es-MX"/>
        </w:rPr>
      </w:pPr>
      <w:r w:rsidRPr="00BC4AC0">
        <w:rPr>
          <w:rFonts w:ascii="Times New Roman" w:hAnsi="Times New Roman" w:cs="Times New Roman"/>
          <w:sz w:val="24"/>
          <w:szCs w:val="24"/>
          <w:lang w:eastAsia="es-MX"/>
        </w:rPr>
        <w:t xml:space="preserve">PRIMERO. Es de aprobarse en lo conducente la iniciativa de decreto y en consecuencia la reforma al último párrafo del artículo 39 y la adición de un segundo párrafo al artículo 80, recorriéndose en su orden a los subsecuentes ambos de la Ley de Agua para el Estado de México y Municipios. </w:t>
      </w:r>
    </w:p>
    <w:p w:rsidR="00705D1E" w:rsidRPr="00BC4AC0" w:rsidRDefault="00705D1E" w:rsidP="00C2309E">
      <w:pPr>
        <w:pStyle w:val="Sinespaciado"/>
        <w:ind w:right="49"/>
        <w:jc w:val="both"/>
        <w:rPr>
          <w:rFonts w:ascii="Times New Roman" w:hAnsi="Times New Roman" w:cs="Times New Roman"/>
          <w:sz w:val="24"/>
          <w:szCs w:val="24"/>
          <w:lang w:eastAsia="es-MX"/>
        </w:rPr>
      </w:pPr>
    </w:p>
    <w:p w:rsidR="00B974CF" w:rsidRPr="00BC4AC0" w:rsidRDefault="00B974CF" w:rsidP="00C2309E">
      <w:pPr>
        <w:pStyle w:val="Sinespaciado"/>
        <w:ind w:right="49"/>
        <w:jc w:val="both"/>
        <w:rPr>
          <w:rFonts w:ascii="Times New Roman" w:hAnsi="Times New Roman" w:cs="Times New Roman"/>
          <w:sz w:val="24"/>
          <w:szCs w:val="24"/>
          <w:lang w:eastAsia="es-MX"/>
        </w:rPr>
      </w:pPr>
      <w:r w:rsidRPr="00BC4AC0">
        <w:rPr>
          <w:rFonts w:ascii="Times New Roman" w:hAnsi="Times New Roman" w:cs="Times New Roman"/>
          <w:sz w:val="24"/>
          <w:szCs w:val="24"/>
          <w:lang w:eastAsia="es-MX"/>
        </w:rPr>
        <w:t>SEGUNDO. Se adjunta el proyecto de decreto correspondiente.</w:t>
      </w:r>
    </w:p>
    <w:p w:rsidR="00705D1E" w:rsidRPr="00BC4AC0" w:rsidRDefault="00705D1E" w:rsidP="00C2309E">
      <w:pPr>
        <w:pStyle w:val="Sinespaciado"/>
        <w:ind w:right="49"/>
        <w:jc w:val="both"/>
        <w:rPr>
          <w:rFonts w:ascii="Times New Roman" w:hAnsi="Times New Roman" w:cs="Times New Roman"/>
          <w:sz w:val="24"/>
          <w:szCs w:val="24"/>
          <w:lang w:eastAsia="es-MX"/>
        </w:rPr>
      </w:pPr>
    </w:p>
    <w:p w:rsidR="00B974CF" w:rsidRPr="00BC4AC0" w:rsidRDefault="00B974CF" w:rsidP="00C2309E">
      <w:pPr>
        <w:pStyle w:val="Sinespaciado"/>
        <w:ind w:right="49"/>
        <w:jc w:val="both"/>
        <w:rPr>
          <w:rFonts w:ascii="Times New Roman" w:hAnsi="Times New Roman" w:cs="Times New Roman"/>
          <w:sz w:val="24"/>
          <w:szCs w:val="24"/>
          <w:lang w:eastAsia="es-MX"/>
        </w:rPr>
      </w:pPr>
      <w:r w:rsidRPr="00BC4AC0">
        <w:rPr>
          <w:rFonts w:ascii="Times New Roman" w:hAnsi="Times New Roman" w:cs="Times New Roman"/>
          <w:sz w:val="24"/>
          <w:szCs w:val="24"/>
          <w:lang w:eastAsia="es-MX"/>
        </w:rPr>
        <w:t>Dado en el Palacio del Poder Legislativo, en la ciudad de Toluca de Lerdo, capital del Estado de México, a los días tres del mes de agosto del año dos mil veintiuno.</w:t>
      </w:r>
    </w:p>
    <w:p w:rsidR="00705D1E" w:rsidRPr="00BC4AC0" w:rsidRDefault="00705D1E" w:rsidP="00C2309E">
      <w:pPr>
        <w:pStyle w:val="Sinespaciado"/>
        <w:ind w:right="49"/>
        <w:jc w:val="both"/>
        <w:rPr>
          <w:rFonts w:ascii="Times New Roman" w:hAnsi="Times New Roman" w:cs="Times New Roman"/>
          <w:sz w:val="24"/>
          <w:szCs w:val="24"/>
          <w:lang w:eastAsia="es-MX"/>
        </w:rPr>
      </w:pPr>
    </w:p>
    <w:p w:rsidR="00B974CF" w:rsidRPr="00BC4AC0" w:rsidRDefault="00B974CF" w:rsidP="00C2309E">
      <w:pPr>
        <w:pStyle w:val="Sinespaciado"/>
        <w:ind w:right="49"/>
        <w:jc w:val="both"/>
        <w:rPr>
          <w:rFonts w:ascii="Times New Roman" w:hAnsi="Times New Roman" w:cs="Times New Roman"/>
          <w:sz w:val="24"/>
          <w:szCs w:val="24"/>
          <w:lang w:eastAsia="es-MX"/>
        </w:rPr>
      </w:pPr>
      <w:r w:rsidRPr="00BC4AC0">
        <w:rPr>
          <w:rFonts w:ascii="Times New Roman" w:hAnsi="Times New Roman" w:cs="Times New Roman"/>
          <w:sz w:val="24"/>
          <w:szCs w:val="24"/>
          <w:lang w:eastAsia="es-MX"/>
        </w:rPr>
        <w:t>Es cuanto Presidente.</w:t>
      </w:r>
    </w:p>
    <w:p w:rsidR="00001F11" w:rsidRPr="00BC4AC0" w:rsidRDefault="00001F11" w:rsidP="00C2309E">
      <w:pPr>
        <w:pStyle w:val="Sinespaciado"/>
        <w:ind w:right="49"/>
        <w:jc w:val="both"/>
        <w:rPr>
          <w:rFonts w:ascii="Times New Roman" w:hAnsi="Times New Roman" w:cs="Times New Roman"/>
          <w:sz w:val="24"/>
          <w:szCs w:val="24"/>
          <w:lang w:eastAsia="es-MX"/>
        </w:rPr>
        <w:sectPr w:rsidR="00001F11" w:rsidRPr="00BC4AC0" w:rsidSect="00400B29">
          <w:type w:val="continuous"/>
          <w:pgSz w:w="12240" w:h="15840" w:code="1"/>
          <w:pgMar w:top="1134" w:right="1134" w:bottom="1134" w:left="1701" w:header="709" w:footer="709" w:gutter="0"/>
          <w:cols w:space="708"/>
          <w:docGrid w:linePitch="360"/>
        </w:sectPr>
      </w:pPr>
    </w:p>
    <w:p w:rsidR="00001F11" w:rsidRPr="00BC4AC0" w:rsidRDefault="00001F11" w:rsidP="00C2309E">
      <w:pPr>
        <w:pStyle w:val="Sinespaciado"/>
        <w:ind w:right="49"/>
        <w:jc w:val="both"/>
        <w:rPr>
          <w:rFonts w:ascii="Times New Roman" w:hAnsi="Times New Roman" w:cs="Times New Roman"/>
          <w:sz w:val="24"/>
          <w:szCs w:val="24"/>
        </w:rPr>
      </w:pPr>
    </w:p>
    <w:p w:rsidR="00001F11" w:rsidRPr="00BC4AC0" w:rsidRDefault="00001F11" w:rsidP="00C2309E">
      <w:pPr>
        <w:pStyle w:val="Sinespaciado"/>
        <w:ind w:right="49"/>
        <w:jc w:val="center"/>
        <w:rPr>
          <w:rFonts w:ascii="Times New Roman" w:hAnsi="Times New Roman" w:cs="Times New Roman"/>
          <w:sz w:val="24"/>
          <w:szCs w:val="24"/>
        </w:rPr>
      </w:pPr>
      <w:r w:rsidRPr="00BC4AC0">
        <w:rPr>
          <w:rFonts w:ascii="Times New Roman" w:hAnsi="Times New Roman" w:cs="Times New Roman"/>
          <w:sz w:val="24"/>
          <w:szCs w:val="24"/>
        </w:rPr>
        <w:t>(Se inserta el documento)</w:t>
      </w:r>
    </w:p>
    <w:p w:rsidR="00001F11" w:rsidRPr="00BC4AC0" w:rsidRDefault="00001F11" w:rsidP="00C2309E">
      <w:pPr>
        <w:pStyle w:val="Sinespaciado"/>
        <w:ind w:right="49"/>
        <w:jc w:val="both"/>
        <w:rPr>
          <w:rFonts w:ascii="Times New Roman" w:hAnsi="Times New Roman" w:cs="Times New Roman"/>
          <w:sz w:val="24"/>
          <w:szCs w:val="24"/>
        </w:rPr>
      </w:pPr>
    </w:p>
    <w:p w:rsidR="00001F11" w:rsidRPr="00BC4AC0" w:rsidRDefault="00001F11" w:rsidP="00C2309E">
      <w:pPr>
        <w:widowControl w:val="0"/>
        <w:autoSpaceDE w:val="0"/>
        <w:autoSpaceDN w:val="0"/>
        <w:spacing w:after="0" w:line="240" w:lineRule="auto"/>
        <w:ind w:right="49"/>
        <w:outlineLvl w:val="0"/>
        <w:rPr>
          <w:rFonts w:ascii="Times New Roman" w:eastAsia="Arial" w:hAnsi="Times New Roman" w:cs="Times New Roman"/>
          <w:b/>
          <w:bCs/>
          <w:sz w:val="24"/>
          <w:szCs w:val="24"/>
          <w:lang w:val="es-ES"/>
        </w:rPr>
      </w:pPr>
      <w:r w:rsidRPr="00BC4AC0">
        <w:rPr>
          <w:rFonts w:ascii="Times New Roman" w:eastAsia="Arial" w:hAnsi="Times New Roman" w:cs="Times New Roman"/>
          <w:b/>
          <w:bCs/>
          <w:sz w:val="24"/>
          <w:szCs w:val="24"/>
          <w:lang w:val="es-ES"/>
        </w:rPr>
        <w:t>HONORABLE ASAMBLEA</w:t>
      </w:r>
    </w:p>
    <w:p w:rsidR="00001F11" w:rsidRPr="00BC4AC0" w:rsidRDefault="00001F11" w:rsidP="00C2309E">
      <w:pPr>
        <w:widowControl w:val="0"/>
        <w:autoSpaceDE w:val="0"/>
        <w:autoSpaceDN w:val="0"/>
        <w:spacing w:after="0" w:line="240" w:lineRule="auto"/>
        <w:ind w:right="49"/>
        <w:rPr>
          <w:rFonts w:ascii="Times New Roman" w:eastAsia="Arial MT" w:hAnsi="Times New Roman" w:cs="Times New Roman"/>
          <w:b/>
          <w:sz w:val="24"/>
          <w:szCs w:val="24"/>
          <w:lang w:val="es-ES"/>
        </w:rPr>
      </w:pPr>
    </w:p>
    <w:p w:rsidR="00001F11" w:rsidRPr="00BC4AC0" w:rsidRDefault="00001F11" w:rsidP="00C2309E">
      <w:pPr>
        <w:widowControl w:val="0"/>
        <w:autoSpaceDE w:val="0"/>
        <w:autoSpaceDN w:val="0"/>
        <w:spacing w:after="0" w:line="240" w:lineRule="auto"/>
        <w:ind w:right="49"/>
        <w:jc w:val="both"/>
        <w:rPr>
          <w:rFonts w:ascii="Times New Roman" w:eastAsia="Arial MT" w:hAnsi="Times New Roman" w:cs="Times New Roman"/>
          <w:sz w:val="24"/>
          <w:szCs w:val="24"/>
          <w:lang w:val="es-ES"/>
        </w:rPr>
      </w:pPr>
      <w:r w:rsidRPr="00BC4AC0">
        <w:rPr>
          <w:rFonts w:ascii="Times New Roman" w:eastAsia="Arial MT" w:hAnsi="Times New Roman" w:cs="Times New Roman"/>
          <w:sz w:val="24"/>
          <w:szCs w:val="24"/>
          <w:lang w:val="es-ES"/>
        </w:rPr>
        <w:t xml:space="preserve">La Presidencia de la “LX” Legislatura remitió a la Comisión Legislativa de Recursos Hidráulicos, para su estudio y dictamen, la Iniciativa de Decreto por el que se reforma y adiciona la Ley del Agua para el Estado de México y Municipios, presentada por el Diputado </w:t>
      </w:r>
      <w:proofErr w:type="spellStart"/>
      <w:r w:rsidRPr="00BC4AC0">
        <w:rPr>
          <w:rFonts w:ascii="Times New Roman" w:eastAsia="Arial MT" w:hAnsi="Times New Roman" w:cs="Times New Roman"/>
          <w:sz w:val="24"/>
          <w:szCs w:val="24"/>
          <w:lang w:val="es-ES"/>
        </w:rPr>
        <w:t>Reneé</w:t>
      </w:r>
      <w:proofErr w:type="spellEnd"/>
      <w:r w:rsidRPr="00BC4AC0">
        <w:rPr>
          <w:rFonts w:ascii="Times New Roman" w:eastAsia="Arial MT" w:hAnsi="Times New Roman" w:cs="Times New Roman"/>
          <w:sz w:val="24"/>
          <w:szCs w:val="24"/>
          <w:lang w:val="es-ES"/>
        </w:rPr>
        <w:t xml:space="preserve"> Alfonso Rodríguez Yánez, en nombre del Grupo Parlamentario del Partido Acción Nacional.</w:t>
      </w:r>
    </w:p>
    <w:p w:rsidR="00001F11" w:rsidRPr="00BC4AC0" w:rsidRDefault="00001F11" w:rsidP="00C2309E">
      <w:pPr>
        <w:widowControl w:val="0"/>
        <w:autoSpaceDE w:val="0"/>
        <w:autoSpaceDN w:val="0"/>
        <w:spacing w:after="0" w:line="240" w:lineRule="auto"/>
        <w:ind w:right="49"/>
        <w:rPr>
          <w:rFonts w:ascii="Times New Roman" w:eastAsia="Arial MT" w:hAnsi="Times New Roman" w:cs="Times New Roman"/>
          <w:sz w:val="24"/>
          <w:szCs w:val="24"/>
          <w:lang w:val="es-ES"/>
        </w:rPr>
      </w:pPr>
    </w:p>
    <w:p w:rsidR="00001F11" w:rsidRPr="00BC4AC0" w:rsidRDefault="00001F11" w:rsidP="00C2309E">
      <w:pPr>
        <w:widowControl w:val="0"/>
        <w:autoSpaceDE w:val="0"/>
        <w:autoSpaceDN w:val="0"/>
        <w:spacing w:after="0" w:line="240" w:lineRule="auto"/>
        <w:ind w:right="49"/>
        <w:jc w:val="both"/>
        <w:rPr>
          <w:rFonts w:ascii="Times New Roman" w:eastAsia="Arial MT" w:hAnsi="Times New Roman" w:cs="Times New Roman"/>
          <w:sz w:val="24"/>
          <w:szCs w:val="24"/>
          <w:lang w:val="es-ES"/>
        </w:rPr>
      </w:pPr>
      <w:r w:rsidRPr="00BC4AC0">
        <w:rPr>
          <w:rFonts w:ascii="Times New Roman" w:eastAsia="Arial MT" w:hAnsi="Times New Roman" w:cs="Times New Roman"/>
          <w:sz w:val="24"/>
          <w:szCs w:val="24"/>
          <w:lang w:val="es-ES"/>
        </w:rPr>
        <w:t>Sustanciado el estudio minucioso de la iniciativa de decreto y discutido con plenitud en la comisión legislativa, nos permitimos, con fundamento en lo previsto en los artículos 68, 70, 72 y 82 de la Ley Orgánica del Poder Legislativo del Estado Libre y Soberano de México, en relación con lo señalado en los artículos</w:t>
      </w:r>
      <w:r w:rsidR="00104335" w:rsidRPr="00BC4AC0">
        <w:rPr>
          <w:rFonts w:ascii="Times New Roman" w:eastAsia="Arial MT" w:hAnsi="Times New Roman" w:cs="Times New Roman"/>
          <w:sz w:val="24"/>
          <w:szCs w:val="24"/>
          <w:lang w:val="es-ES"/>
        </w:rPr>
        <w:t xml:space="preserve"> </w:t>
      </w:r>
      <w:r w:rsidRPr="00BC4AC0">
        <w:rPr>
          <w:rFonts w:ascii="Times New Roman" w:eastAsia="Arial MT" w:hAnsi="Times New Roman" w:cs="Times New Roman"/>
          <w:sz w:val="24"/>
          <w:szCs w:val="24"/>
          <w:lang w:val="es-ES"/>
        </w:rPr>
        <w:t>13 A, 70, 73, 75, 78, 79 y 80 del Reglamento del Poder Legislativo del Estado Libre y Soberano de México, emitir el siguiente:</w:t>
      </w:r>
    </w:p>
    <w:p w:rsidR="00001F11" w:rsidRPr="00BC4AC0" w:rsidRDefault="00001F11" w:rsidP="00C2309E">
      <w:pPr>
        <w:widowControl w:val="0"/>
        <w:autoSpaceDE w:val="0"/>
        <w:autoSpaceDN w:val="0"/>
        <w:spacing w:after="0" w:line="240" w:lineRule="auto"/>
        <w:ind w:right="49"/>
        <w:rPr>
          <w:rFonts w:ascii="Times New Roman" w:eastAsia="Arial MT" w:hAnsi="Times New Roman" w:cs="Times New Roman"/>
          <w:sz w:val="24"/>
          <w:szCs w:val="24"/>
          <w:lang w:val="es-ES"/>
        </w:rPr>
      </w:pPr>
    </w:p>
    <w:p w:rsidR="00001F11" w:rsidRPr="00BC4AC0" w:rsidRDefault="00001F11" w:rsidP="00C2309E">
      <w:pPr>
        <w:widowControl w:val="0"/>
        <w:autoSpaceDE w:val="0"/>
        <w:autoSpaceDN w:val="0"/>
        <w:spacing w:after="0" w:line="240" w:lineRule="auto"/>
        <w:ind w:right="49"/>
        <w:jc w:val="center"/>
        <w:outlineLvl w:val="0"/>
        <w:rPr>
          <w:rFonts w:ascii="Times New Roman" w:eastAsia="Arial" w:hAnsi="Times New Roman" w:cs="Times New Roman"/>
          <w:b/>
          <w:bCs/>
          <w:sz w:val="24"/>
          <w:szCs w:val="24"/>
          <w:lang w:val="es-ES"/>
        </w:rPr>
      </w:pPr>
      <w:r w:rsidRPr="00BC4AC0">
        <w:rPr>
          <w:rFonts w:ascii="Times New Roman" w:eastAsia="Arial" w:hAnsi="Times New Roman" w:cs="Times New Roman"/>
          <w:b/>
          <w:bCs/>
          <w:sz w:val="24"/>
          <w:szCs w:val="24"/>
          <w:lang w:val="es-ES"/>
        </w:rPr>
        <w:t>DICTAMEN</w:t>
      </w:r>
    </w:p>
    <w:p w:rsidR="00001F11" w:rsidRPr="00BC4AC0" w:rsidRDefault="00001F11" w:rsidP="00C2309E">
      <w:pPr>
        <w:widowControl w:val="0"/>
        <w:autoSpaceDE w:val="0"/>
        <w:autoSpaceDN w:val="0"/>
        <w:spacing w:after="0" w:line="240" w:lineRule="auto"/>
        <w:ind w:right="49"/>
        <w:rPr>
          <w:rFonts w:ascii="Times New Roman" w:eastAsia="Arial MT" w:hAnsi="Times New Roman" w:cs="Times New Roman"/>
          <w:b/>
          <w:sz w:val="24"/>
          <w:szCs w:val="24"/>
          <w:lang w:val="es-ES"/>
        </w:rPr>
      </w:pPr>
    </w:p>
    <w:p w:rsidR="00001F11" w:rsidRPr="00BC4AC0" w:rsidRDefault="00001F11" w:rsidP="00C2309E">
      <w:pPr>
        <w:widowControl w:val="0"/>
        <w:autoSpaceDE w:val="0"/>
        <w:autoSpaceDN w:val="0"/>
        <w:spacing w:after="0" w:line="240" w:lineRule="auto"/>
        <w:ind w:right="49"/>
        <w:rPr>
          <w:rFonts w:ascii="Times New Roman" w:eastAsia="Arial MT" w:hAnsi="Times New Roman" w:cs="Times New Roman"/>
          <w:b/>
          <w:sz w:val="24"/>
          <w:szCs w:val="24"/>
          <w:lang w:val="es-ES"/>
        </w:rPr>
      </w:pPr>
      <w:r w:rsidRPr="00BC4AC0">
        <w:rPr>
          <w:rFonts w:ascii="Times New Roman" w:eastAsia="Arial MT" w:hAnsi="Times New Roman" w:cs="Times New Roman"/>
          <w:b/>
          <w:sz w:val="24"/>
          <w:szCs w:val="24"/>
          <w:lang w:val="es-ES"/>
        </w:rPr>
        <w:t>ANTECEDENTES</w:t>
      </w:r>
    </w:p>
    <w:p w:rsidR="00001F11" w:rsidRPr="00BC4AC0" w:rsidRDefault="00001F11" w:rsidP="00C2309E">
      <w:pPr>
        <w:widowControl w:val="0"/>
        <w:autoSpaceDE w:val="0"/>
        <w:autoSpaceDN w:val="0"/>
        <w:spacing w:after="0" w:line="240" w:lineRule="auto"/>
        <w:ind w:right="49"/>
        <w:rPr>
          <w:rFonts w:ascii="Times New Roman" w:eastAsia="Arial MT" w:hAnsi="Times New Roman" w:cs="Times New Roman"/>
          <w:b/>
          <w:sz w:val="24"/>
          <w:szCs w:val="24"/>
          <w:lang w:val="es-ES"/>
        </w:rPr>
      </w:pPr>
    </w:p>
    <w:p w:rsidR="00001F11" w:rsidRPr="00BC4AC0" w:rsidRDefault="00001F11" w:rsidP="00C2309E">
      <w:pPr>
        <w:widowControl w:val="0"/>
        <w:autoSpaceDE w:val="0"/>
        <w:autoSpaceDN w:val="0"/>
        <w:spacing w:after="0" w:line="240" w:lineRule="auto"/>
        <w:ind w:right="49"/>
        <w:jc w:val="both"/>
        <w:rPr>
          <w:rFonts w:ascii="Times New Roman" w:eastAsia="Arial MT" w:hAnsi="Times New Roman" w:cs="Times New Roman"/>
          <w:sz w:val="24"/>
          <w:szCs w:val="24"/>
          <w:lang w:val="es-ES"/>
        </w:rPr>
      </w:pPr>
      <w:r w:rsidRPr="00BC4AC0">
        <w:rPr>
          <w:rFonts w:ascii="Times New Roman" w:eastAsia="Arial MT" w:hAnsi="Times New Roman" w:cs="Times New Roman"/>
          <w:sz w:val="24"/>
          <w:szCs w:val="24"/>
          <w:lang w:val="es-ES"/>
        </w:rPr>
        <w:t xml:space="preserve">La iniciativa de decreto fue presentada a la determinación de la Legislatura por el Diputado </w:t>
      </w:r>
      <w:proofErr w:type="spellStart"/>
      <w:r w:rsidRPr="00BC4AC0">
        <w:rPr>
          <w:rFonts w:ascii="Times New Roman" w:eastAsia="Arial MT" w:hAnsi="Times New Roman" w:cs="Times New Roman"/>
          <w:sz w:val="24"/>
          <w:szCs w:val="24"/>
          <w:lang w:val="es-ES"/>
        </w:rPr>
        <w:t>Reneé</w:t>
      </w:r>
      <w:proofErr w:type="spellEnd"/>
      <w:r w:rsidRPr="00BC4AC0">
        <w:rPr>
          <w:rFonts w:ascii="Times New Roman" w:eastAsia="Arial MT" w:hAnsi="Times New Roman" w:cs="Times New Roman"/>
          <w:sz w:val="24"/>
          <w:szCs w:val="24"/>
          <w:lang w:val="es-ES"/>
        </w:rPr>
        <w:t xml:space="preserve"> Alfonso Rodríguez Yánez, en nombre del Grupo Parlamentario del Partido Acción Nacional, en uso del derecho contenido en los artículos 51 fracción II de la Constitución Política del Estado Libre y Soberano de México y 28 fracción I de la Ley Orgánica del Poder Legislativo del Estado Libre y Soberano de México.</w:t>
      </w:r>
    </w:p>
    <w:p w:rsidR="00001F11" w:rsidRPr="00BC4AC0" w:rsidRDefault="00001F11" w:rsidP="00C2309E">
      <w:pPr>
        <w:widowControl w:val="0"/>
        <w:autoSpaceDE w:val="0"/>
        <w:autoSpaceDN w:val="0"/>
        <w:spacing w:after="0" w:line="240" w:lineRule="auto"/>
        <w:ind w:right="49"/>
        <w:rPr>
          <w:rFonts w:ascii="Times New Roman" w:eastAsia="Arial MT" w:hAnsi="Times New Roman" w:cs="Times New Roman"/>
          <w:sz w:val="24"/>
          <w:szCs w:val="24"/>
          <w:lang w:val="es-ES"/>
        </w:rPr>
      </w:pPr>
    </w:p>
    <w:p w:rsidR="00001F11" w:rsidRPr="00BC4AC0" w:rsidRDefault="00001F11" w:rsidP="00C2309E">
      <w:pPr>
        <w:widowControl w:val="0"/>
        <w:autoSpaceDE w:val="0"/>
        <w:autoSpaceDN w:val="0"/>
        <w:spacing w:after="0" w:line="240" w:lineRule="auto"/>
        <w:ind w:right="49"/>
        <w:jc w:val="both"/>
        <w:rPr>
          <w:rFonts w:ascii="Times New Roman" w:eastAsia="Arial MT" w:hAnsi="Times New Roman" w:cs="Times New Roman"/>
          <w:sz w:val="24"/>
          <w:szCs w:val="24"/>
          <w:lang w:val="es-ES"/>
        </w:rPr>
      </w:pPr>
      <w:r w:rsidRPr="00BC4AC0">
        <w:rPr>
          <w:rFonts w:ascii="Times New Roman" w:eastAsia="Arial MT" w:hAnsi="Times New Roman" w:cs="Times New Roman"/>
          <w:sz w:val="24"/>
          <w:szCs w:val="24"/>
          <w:lang w:val="es-ES"/>
        </w:rPr>
        <w:t>Las y los dictaminadores, destacamos, como resultado del estudio desarrollado, que la iniciativa de decreto propone reformar y adicionar la Ley del Agua para el Estado de México y Municipios, para fomentar la participación de las mujeres en los</w:t>
      </w:r>
      <w:r w:rsidR="00104335" w:rsidRPr="00BC4AC0">
        <w:rPr>
          <w:rFonts w:ascii="Times New Roman" w:eastAsia="Arial MT" w:hAnsi="Times New Roman" w:cs="Times New Roman"/>
          <w:sz w:val="24"/>
          <w:szCs w:val="24"/>
          <w:lang w:val="es-ES"/>
        </w:rPr>
        <w:t xml:space="preserve"> </w:t>
      </w:r>
      <w:r w:rsidRPr="00BC4AC0">
        <w:rPr>
          <w:rFonts w:ascii="Times New Roman" w:eastAsia="Arial MT" w:hAnsi="Times New Roman" w:cs="Times New Roman"/>
          <w:sz w:val="24"/>
          <w:szCs w:val="24"/>
          <w:lang w:val="es-ES"/>
        </w:rPr>
        <w:t>cargos directivos y con el carácter de titulares de las unidades administrativas en los municipios.</w:t>
      </w:r>
    </w:p>
    <w:p w:rsidR="00001F11" w:rsidRPr="00BC4AC0" w:rsidRDefault="00001F11" w:rsidP="00C2309E">
      <w:pPr>
        <w:widowControl w:val="0"/>
        <w:autoSpaceDE w:val="0"/>
        <w:autoSpaceDN w:val="0"/>
        <w:spacing w:after="0" w:line="240" w:lineRule="auto"/>
        <w:ind w:right="49"/>
        <w:rPr>
          <w:rFonts w:ascii="Times New Roman" w:eastAsia="Arial MT" w:hAnsi="Times New Roman" w:cs="Times New Roman"/>
          <w:sz w:val="24"/>
          <w:szCs w:val="24"/>
          <w:lang w:val="es-ES"/>
        </w:rPr>
      </w:pPr>
    </w:p>
    <w:p w:rsidR="00001F11" w:rsidRPr="00BC4AC0" w:rsidRDefault="00001F11" w:rsidP="00C2309E">
      <w:pPr>
        <w:widowControl w:val="0"/>
        <w:autoSpaceDE w:val="0"/>
        <w:autoSpaceDN w:val="0"/>
        <w:spacing w:after="0" w:line="240" w:lineRule="auto"/>
        <w:ind w:right="49"/>
        <w:outlineLvl w:val="0"/>
        <w:rPr>
          <w:rFonts w:ascii="Times New Roman" w:eastAsia="Arial" w:hAnsi="Times New Roman" w:cs="Times New Roman"/>
          <w:b/>
          <w:bCs/>
          <w:sz w:val="24"/>
          <w:szCs w:val="24"/>
          <w:lang w:val="es-ES"/>
        </w:rPr>
      </w:pPr>
      <w:r w:rsidRPr="00BC4AC0">
        <w:rPr>
          <w:rFonts w:ascii="Times New Roman" w:eastAsia="Arial" w:hAnsi="Times New Roman" w:cs="Times New Roman"/>
          <w:b/>
          <w:bCs/>
          <w:sz w:val="24"/>
          <w:szCs w:val="24"/>
          <w:lang w:val="es-ES"/>
        </w:rPr>
        <w:t>CONSIDERACIONES</w:t>
      </w:r>
    </w:p>
    <w:p w:rsidR="00001F11" w:rsidRPr="00BC4AC0" w:rsidRDefault="00001F11" w:rsidP="00C2309E">
      <w:pPr>
        <w:widowControl w:val="0"/>
        <w:autoSpaceDE w:val="0"/>
        <w:autoSpaceDN w:val="0"/>
        <w:spacing w:after="0" w:line="240" w:lineRule="auto"/>
        <w:ind w:right="49"/>
        <w:rPr>
          <w:rFonts w:ascii="Times New Roman" w:eastAsia="Arial MT" w:hAnsi="Times New Roman" w:cs="Times New Roman"/>
          <w:b/>
          <w:sz w:val="24"/>
          <w:szCs w:val="24"/>
          <w:lang w:val="es-ES"/>
        </w:rPr>
      </w:pPr>
    </w:p>
    <w:p w:rsidR="00001F11" w:rsidRPr="00BC4AC0" w:rsidRDefault="00001F11" w:rsidP="00C2309E">
      <w:pPr>
        <w:widowControl w:val="0"/>
        <w:autoSpaceDE w:val="0"/>
        <w:autoSpaceDN w:val="0"/>
        <w:spacing w:after="0" w:line="240" w:lineRule="auto"/>
        <w:ind w:right="49"/>
        <w:jc w:val="both"/>
        <w:rPr>
          <w:rFonts w:ascii="Times New Roman" w:eastAsia="Arial MT" w:hAnsi="Times New Roman" w:cs="Times New Roman"/>
          <w:sz w:val="24"/>
          <w:szCs w:val="24"/>
          <w:lang w:val="es-ES"/>
        </w:rPr>
      </w:pPr>
      <w:r w:rsidRPr="00BC4AC0">
        <w:rPr>
          <w:rFonts w:ascii="Times New Roman" w:eastAsia="Arial MT" w:hAnsi="Times New Roman" w:cs="Times New Roman"/>
          <w:sz w:val="24"/>
          <w:szCs w:val="24"/>
          <w:lang w:val="es-ES"/>
        </w:rPr>
        <w:t>Compete a la “LX” Legislatura conocer y resolver la iniciativa de decreto, de conformidad con lo dispuesto en el artículo 61 fracción I de la Constitución Política del Estado Libre y Soberano de México, que la faculta para expedir leyes, decretos o acuerdos para el régimen interior del Estado, en todos los ramos de la administración del gobierno.</w:t>
      </w:r>
    </w:p>
    <w:p w:rsidR="00001F11" w:rsidRPr="00BC4AC0" w:rsidRDefault="00001F11" w:rsidP="00C2309E">
      <w:pPr>
        <w:widowControl w:val="0"/>
        <w:autoSpaceDE w:val="0"/>
        <w:autoSpaceDN w:val="0"/>
        <w:spacing w:after="0" w:line="240" w:lineRule="auto"/>
        <w:ind w:right="49"/>
        <w:rPr>
          <w:rFonts w:ascii="Times New Roman" w:eastAsia="Arial MT" w:hAnsi="Times New Roman" w:cs="Times New Roman"/>
          <w:sz w:val="24"/>
          <w:szCs w:val="24"/>
          <w:lang w:val="es-ES"/>
        </w:rPr>
      </w:pPr>
    </w:p>
    <w:p w:rsidR="00001F11" w:rsidRPr="00BC4AC0" w:rsidRDefault="00001F11" w:rsidP="00C2309E">
      <w:pPr>
        <w:widowControl w:val="0"/>
        <w:autoSpaceDE w:val="0"/>
        <w:autoSpaceDN w:val="0"/>
        <w:spacing w:after="0" w:line="240" w:lineRule="auto"/>
        <w:ind w:right="49"/>
        <w:jc w:val="both"/>
        <w:rPr>
          <w:rFonts w:ascii="Times New Roman" w:eastAsia="Arial MT" w:hAnsi="Times New Roman" w:cs="Times New Roman"/>
          <w:sz w:val="24"/>
          <w:szCs w:val="24"/>
          <w:lang w:val="es-ES"/>
        </w:rPr>
      </w:pPr>
      <w:r w:rsidRPr="00BC4AC0">
        <w:rPr>
          <w:rFonts w:ascii="Times New Roman" w:eastAsia="Arial MT" w:hAnsi="Times New Roman" w:cs="Times New Roman"/>
          <w:sz w:val="24"/>
          <w:szCs w:val="24"/>
          <w:lang w:val="es-ES"/>
        </w:rPr>
        <w:t>Resaltamos como lo hace la iniciativa de decreto que, en el año de 1983, fue reformado el artículo 115 de la Constitución Política de los Estados Unidos Mexicanos para formalizar la municipalización de los servicios de abastecimiento de agua potable y alcantarillado. Asimismo, que en el año del 2012, se reconoció el derecho humano al agua, en el artículo 4o. del citado ordenamiento constitucional.</w:t>
      </w:r>
    </w:p>
    <w:p w:rsidR="00001F11" w:rsidRPr="00BC4AC0" w:rsidRDefault="00001F11" w:rsidP="00C2309E">
      <w:pPr>
        <w:widowControl w:val="0"/>
        <w:autoSpaceDE w:val="0"/>
        <w:autoSpaceDN w:val="0"/>
        <w:spacing w:after="0" w:line="240" w:lineRule="auto"/>
        <w:ind w:right="49"/>
        <w:rPr>
          <w:rFonts w:ascii="Times New Roman" w:eastAsia="Arial MT" w:hAnsi="Times New Roman" w:cs="Times New Roman"/>
          <w:sz w:val="24"/>
          <w:szCs w:val="24"/>
          <w:lang w:val="es-ES"/>
        </w:rPr>
      </w:pPr>
    </w:p>
    <w:p w:rsidR="00001F11" w:rsidRPr="00BC4AC0" w:rsidRDefault="00001F11" w:rsidP="00C2309E">
      <w:pPr>
        <w:widowControl w:val="0"/>
        <w:autoSpaceDE w:val="0"/>
        <w:autoSpaceDN w:val="0"/>
        <w:spacing w:after="0" w:line="240" w:lineRule="auto"/>
        <w:ind w:right="49"/>
        <w:jc w:val="both"/>
        <w:rPr>
          <w:rFonts w:ascii="Times New Roman" w:eastAsia="Arial MT" w:hAnsi="Times New Roman" w:cs="Times New Roman"/>
          <w:sz w:val="24"/>
          <w:szCs w:val="24"/>
          <w:lang w:val="es-ES"/>
        </w:rPr>
      </w:pPr>
      <w:r w:rsidRPr="00BC4AC0">
        <w:rPr>
          <w:rFonts w:ascii="Times New Roman" w:eastAsia="Arial MT" w:hAnsi="Times New Roman" w:cs="Times New Roman"/>
          <w:sz w:val="24"/>
          <w:szCs w:val="24"/>
          <w:lang w:val="es-ES"/>
        </w:rPr>
        <w:t>Reconocemos también que las que la problemática, demográfica y ambiental, ha demostrado que garantizar el derecho de acceso del agua a los mexicanos, representa una tarea de alta complejidad que debe ser atendidas por personal profesionalizado en la materia y con experiencia necesaria en el mismo campo de aplicación, que respondan a corto plazo a las necesidades sociales y con ello contribuyan en el cuidado del medio ambiente.</w:t>
      </w:r>
    </w:p>
    <w:p w:rsidR="00001F11" w:rsidRPr="00BC4AC0" w:rsidRDefault="00001F11" w:rsidP="00C2309E">
      <w:pPr>
        <w:widowControl w:val="0"/>
        <w:autoSpaceDE w:val="0"/>
        <w:autoSpaceDN w:val="0"/>
        <w:spacing w:after="0" w:line="240" w:lineRule="auto"/>
        <w:ind w:right="49"/>
        <w:rPr>
          <w:rFonts w:ascii="Times New Roman" w:eastAsia="Arial MT" w:hAnsi="Times New Roman" w:cs="Times New Roman"/>
          <w:sz w:val="24"/>
          <w:szCs w:val="24"/>
          <w:lang w:val="es-ES"/>
        </w:rPr>
      </w:pPr>
    </w:p>
    <w:p w:rsidR="00001F11" w:rsidRPr="00BC4AC0" w:rsidRDefault="00001F11" w:rsidP="00C2309E">
      <w:pPr>
        <w:widowControl w:val="0"/>
        <w:autoSpaceDE w:val="0"/>
        <w:autoSpaceDN w:val="0"/>
        <w:spacing w:after="0" w:line="240" w:lineRule="auto"/>
        <w:ind w:right="49"/>
        <w:jc w:val="both"/>
        <w:rPr>
          <w:rFonts w:ascii="Times New Roman" w:eastAsia="Arial MT" w:hAnsi="Times New Roman" w:cs="Times New Roman"/>
          <w:sz w:val="24"/>
          <w:szCs w:val="24"/>
          <w:lang w:val="es-ES"/>
        </w:rPr>
      </w:pPr>
      <w:r w:rsidRPr="00BC4AC0">
        <w:rPr>
          <w:rFonts w:ascii="Times New Roman" w:eastAsia="Arial MT" w:hAnsi="Times New Roman" w:cs="Times New Roman"/>
          <w:sz w:val="24"/>
          <w:szCs w:val="24"/>
          <w:lang w:val="es-ES"/>
        </w:rPr>
        <w:t>Encontramos, con la ilustración de la iniciativa, que de acuerdo con el Programa Hídrico Integral del Estado de México, el abastecimiento del agua a los mexiquenses, hasta el año 2018 se ha desarrollado con 46 organismos operadores encargados de suministrar, en sus cabeceras municipales, el servicio de agua potable y drenaje; en 79 municipios, el área responsable es del H.</w:t>
      </w:r>
      <w:r w:rsidR="007E72F5" w:rsidRPr="00BC4AC0">
        <w:rPr>
          <w:rFonts w:ascii="Times New Roman" w:eastAsia="Arial MT" w:hAnsi="Times New Roman" w:cs="Times New Roman"/>
          <w:sz w:val="24"/>
          <w:szCs w:val="24"/>
          <w:lang w:val="es-ES"/>
        </w:rPr>
        <w:t xml:space="preserve"> </w:t>
      </w:r>
      <w:r w:rsidRPr="00BC4AC0">
        <w:rPr>
          <w:rFonts w:ascii="Times New Roman" w:eastAsia="Arial MT" w:hAnsi="Times New Roman" w:cs="Times New Roman"/>
          <w:sz w:val="24"/>
          <w:szCs w:val="24"/>
          <w:lang w:val="es-ES"/>
        </w:rPr>
        <w:t>Ayuntamiento, que generalmente designa a la Dirección de Servicios Públicos o a una Dirección de Agua, para que lleve a cabo esas funciones y que adicionalmente, existen comités de las delegaciones municipales o comités independientes encargados del suministro de agua potable a la población, en las localidades alejadas a las cabeceras municipales.</w:t>
      </w:r>
    </w:p>
    <w:p w:rsidR="00001F11" w:rsidRPr="00BC4AC0" w:rsidRDefault="00001F11" w:rsidP="00C2309E">
      <w:pPr>
        <w:widowControl w:val="0"/>
        <w:autoSpaceDE w:val="0"/>
        <w:autoSpaceDN w:val="0"/>
        <w:spacing w:after="0" w:line="240" w:lineRule="auto"/>
        <w:ind w:right="49"/>
        <w:rPr>
          <w:rFonts w:ascii="Times New Roman" w:eastAsia="Arial MT" w:hAnsi="Times New Roman" w:cs="Times New Roman"/>
          <w:sz w:val="24"/>
          <w:szCs w:val="24"/>
          <w:lang w:val="es-ES"/>
        </w:rPr>
      </w:pPr>
    </w:p>
    <w:p w:rsidR="00001F11" w:rsidRPr="00BC4AC0" w:rsidRDefault="00001F11" w:rsidP="00C2309E">
      <w:pPr>
        <w:widowControl w:val="0"/>
        <w:autoSpaceDE w:val="0"/>
        <w:autoSpaceDN w:val="0"/>
        <w:spacing w:after="0" w:line="240" w:lineRule="auto"/>
        <w:ind w:right="49"/>
        <w:jc w:val="both"/>
        <w:rPr>
          <w:rFonts w:ascii="Times New Roman" w:eastAsia="Arial MT" w:hAnsi="Times New Roman" w:cs="Times New Roman"/>
          <w:sz w:val="24"/>
          <w:szCs w:val="24"/>
          <w:lang w:val="es-ES"/>
        </w:rPr>
      </w:pPr>
      <w:r w:rsidRPr="00BC4AC0">
        <w:rPr>
          <w:rFonts w:ascii="Times New Roman" w:eastAsia="Arial MT" w:hAnsi="Times New Roman" w:cs="Times New Roman"/>
          <w:sz w:val="24"/>
          <w:szCs w:val="24"/>
          <w:lang w:val="es-ES"/>
        </w:rPr>
        <w:t>En este sentido, es evidente que, para proporcionar mejores servicios se requiere de personal calificado; con ello, se puede ejecutar satisfactoriamente las tareas y concretar la planeación con resultados eficaces.</w:t>
      </w:r>
    </w:p>
    <w:p w:rsidR="00001F11" w:rsidRPr="00BC4AC0" w:rsidRDefault="00001F11" w:rsidP="00C2309E">
      <w:pPr>
        <w:widowControl w:val="0"/>
        <w:autoSpaceDE w:val="0"/>
        <w:autoSpaceDN w:val="0"/>
        <w:spacing w:after="0" w:line="240" w:lineRule="auto"/>
        <w:ind w:right="49"/>
        <w:rPr>
          <w:rFonts w:ascii="Times New Roman" w:eastAsia="Arial MT" w:hAnsi="Times New Roman" w:cs="Times New Roman"/>
          <w:sz w:val="24"/>
          <w:szCs w:val="24"/>
          <w:lang w:val="es-ES"/>
        </w:rPr>
      </w:pPr>
    </w:p>
    <w:p w:rsidR="00001F11" w:rsidRPr="00BC4AC0" w:rsidRDefault="00001F11" w:rsidP="00C2309E">
      <w:pPr>
        <w:widowControl w:val="0"/>
        <w:autoSpaceDE w:val="0"/>
        <w:autoSpaceDN w:val="0"/>
        <w:spacing w:after="0" w:line="240" w:lineRule="auto"/>
        <w:ind w:right="49"/>
        <w:jc w:val="both"/>
        <w:rPr>
          <w:rFonts w:ascii="Times New Roman" w:eastAsia="Arial MT" w:hAnsi="Times New Roman" w:cs="Times New Roman"/>
          <w:sz w:val="24"/>
          <w:szCs w:val="24"/>
          <w:lang w:val="es-ES"/>
        </w:rPr>
      </w:pPr>
      <w:r w:rsidRPr="00BC4AC0">
        <w:rPr>
          <w:rFonts w:ascii="Times New Roman" w:eastAsia="Arial MT" w:hAnsi="Times New Roman" w:cs="Times New Roman"/>
          <w:sz w:val="24"/>
          <w:szCs w:val="24"/>
          <w:lang w:val="es-ES"/>
        </w:rPr>
        <w:t>Apreciamos como se precisa en la iniciativa que, en múltiples ocasiones el despilfarró monetario, el alto presupuesto dado a ejecutar en obras públicas, no son sinónimos de un buen servicio, no obstante la corrupción que comprende el desvió de recursos parte de la falta de conocimiento, profesionalismo e incluso la falta de ética, que se evidencia en las malas obras, y en la inversión hecha a determinado proyecto con el mal resultado obtenido o peor aún, con la falta de agua para que los mexiquenses cubran sus necesidades primordiales de salubridad, generalmente esto ocurre porque quienes ocupan las direcciones y llevan a cabo la toma de decisiones no cuentan con los conocimientos oportunos, actuales y trascendentales para hacer de la administración pública un mejor servicio, por lo que, se requiere de una debida profesionalización.</w:t>
      </w:r>
    </w:p>
    <w:p w:rsidR="00001F11" w:rsidRPr="00BC4AC0" w:rsidRDefault="00001F11" w:rsidP="00C2309E">
      <w:pPr>
        <w:widowControl w:val="0"/>
        <w:autoSpaceDE w:val="0"/>
        <w:autoSpaceDN w:val="0"/>
        <w:spacing w:after="0" w:line="240" w:lineRule="auto"/>
        <w:ind w:right="49"/>
        <w:rPr>
          <w:rFonts w:ascii="Times New Roman" w:eastAsia="Arial MT" w:hAnsi="Times New Roman" w:cs="Times New Roman"/>
          <w:sz w:val="24"/>
          <w:szCs w:val="24"/>
          <w:lang w:val="es-ES"/>
        </w:rPr>
      </w:pPr>
    </w:p>
    <w:p w:rsidR="00001F11" w:rsidRPr="00BC4AC0" w:rsidRDefault="00001F11" w:rsidP="00C2309E">
      <w:pPr>
        <w:widowControl w:val="0"/>
        <w:autoSpaceDE w:val="0"/>
        <w:autoSpaceDN w:val="0"/>
        <w:spacing w:after="0" w:line="240" w:lineRule="auto"/>
        <w:ind w:right="49"/>
        <w:jc w:val="both"/>
        <w:rPr>
          <w:rFonts w:ascii="Times New Roman" w:eastAsia="Arial MT" w:hAnsi="Times New Roman" w:cs="Times New Roman"/>
          <w:sz w:val="24"/>
          <w:szCs w:val="24"/>
          <w:lang w:val="es-ES"/>
        </w:rPr>
      </w:pPr>
      <w:r w:rsidRPr="00BC4AC0">
        <w:rPr>
          <w:rFonts w:ascii="Times New Roman" w:eastAsia="Arial MT" w:hAnsi="Times New Roman" w:cs="Times New Roman"/>
          <w:sz w:val="24"/>
          <w:szCs w:val="24"/>
          <w:lang w:val="es-ES"/>
        </w:rPr>
        <w:t>En tal sentido, la profesionalización debe ir acompañada conjuntamente con la experiencia comprobada, y por lo tanto, para ser titular de las direcciones o de algún otro organismo auxiliar de la administración en cualquier esfera jurídica Federal, Estatal e incluso en el ámbito Municipal deben ser cubiertos por mujeres y hombres con un perfil profesional optimo, ya sea técnico, administrativo o alguna otra tanto en conocimientos como</w:t>
      </w:r>
      <w:r w:rsidR="007E72F5" w:rsidRPr="00BC4AC0">
        <w:rPr>
          <w:rFonts w:ascii="Times New Roman" w:eastAsia="Arial MT" w:hAnsi="Times New Roman" w:cs="Times New Roman"/>
          <w:sz w:val="24"/>
          <w:szCs w:val="24"/>
          <w:lang w:val="es-ES"/>
        </w:rPr>
        <w:t xml:space="preserve"> </w:t>
      </w:r>
      <w:r w:rsidRPr="00BC4AC0">
        <w:rPr>
          <w:rFonts w:ascii="Times New Roman" w:eastAsia="Arial MT" w:hAnsi="Times New Roman" w:cs="Times New Roman"/>
          <w:sz w:val="24"/>
          <w:szCs w:val="24"/>
          <w:lang w:val="es-ES"/>
        </w:rPr>
        <w:t xml:space="preserve">con la experiencia, que garanticen en la Administración Pública Municipal el buen servicio para el beneficio de la </w:t>
      </w:r>
      <w:r w:rsidRPr="00BC4AC0">
        <w:rPr>
          <w:rFonts w:ascii="Times New Roman" w:eastAsia="Arial MT" w:hAnsi="Times New Roman" w:cs="Times New Roman"/>
          <w:sz w:val="24"/>
          <w:szCs w:val="24"/>
          <w:lang w:val="es-ES"/>
        </w:rPr>
        <w:lastRenderedPageBreak/>
        <w:t>población.</w:t>
      </w:r>
    </w:p>
    <w:p w:rsidR="00001F11" w:rsidRPr="00BC4AC0" w:rsidRDefault="00001F11" w:rsidP="00C2309E">
      <w:pPr>
        <w:widowControl w:val="0"/>
        <w:autoSpaceDE w:val="0"/>
        <w:autoSpaceDN w:val="0"/>
        <w:spacing w:after="0" w:line="240" w:lineRule="auto"/>
        <w:ind w:right="49"/>
        <w:rPr>
          <w:rFonts w:ascii="Times New Roman" w:eastAsia="Arial MT" w:hAnsi="Times New Roman" w:cs="Times New Roman"/>
          <w:sz w:val="24"/>
          <w:szCs w:val="24"/>
          <w:lang w:val="es-ES"/>
        </w:rPr>
      </w:pPr>
    </w:p>
    <w:p w:rsidR="00001F11" w:rsidRPr="00BC4AC0" w:rsidRDefault="00001F11" w:rsidP="00C2309E">
      <w:pPr>
        <w:widowControl w:val="0"/>
        <w:autoSpaceDE w:val="0"/>
        <w:autoSpaceDN w:val="0"/>
        <w:spacing w:after="0" w:line="240" w:lineRule="auto"/>
        <w:ind w:right="49"/>
        <w:jc w:val="both"/>
        <w:rPr>
          <w:rFonts w:ascii="Times New Roman" w:eastAsia="Arial MT" w:hAnsi="Times New Roman" w:cs="Times New Roman"/>
          <w:sz w:val="24"/>
          <w:szCs w:val="24"/>
          <w:lang w:val="es-ES"/>
        </w:rPr>
      </w:pPr>
      <w:r w:rsidRPr="00BC4AC0">
        <w:rPr>
          <w:rFonts w:ascii="Times New Roman" w:eastAsia="Arial MT" w:hAnsi="Times New Roman" w:cs="Times New Roman"/>
          <w:sz w:val="24"/>
          <w:szCs w:val="24"/>
          <w:lang w:val="es-ES"/>
        </w:rPr>
        <w:t>En ello, precisamente, como lo menciona la exposición de motivos radica la importancia de contar con personal especializado que pueda desarrollar proyectos hidráulicos eficaces para atender el servicio deficiente del tratamiento de agua que se tienen en los municipios, frente a los retos enormes que plantea el futuro de nuestro país, especialmente, de la zona conurbada del Valle de México ante el crecimiento poblacional, la actividad industrial y los servicios, que afectaran el abasto suficiente de agua con calidad, ya en un horizonte cercano.</w:t>
      </w:r>
    </w:p>
    <w:p w:rsidR="00001F11" w:rsidRPr="00BC4AC0" w:rsidRDefault="00001F11" w:rsidP="00C2309E">
      <w:pPr>
        <w:widowControl w:val="0"/>
        <w:autoSpaceDE w:val="0"/>
        <w:autoSpaceDN w:val="0"/>
        <w:spacing w:after="0" w:line="240" w:lineRule="auto"/>
        <w:ind w:right="49"/>
        <w:rPr>
          <w:rFonts w:ascii="Times New Roman" w:eastAsia="Arial MT" w:hAnsi="Times New Roman" w:cs="Times New Roman"/>
          <w:sz w:val="24"/>
          <w:szCs w:val="24"/>
          <w:lang w:val="es-ES"/>
        </w:rPr>
      </w:pPr>
    </w:p>
    <w:p w:rsidR="00001F11" w:rsidRPr="00BC4AC0" w:rsidRDefault="00001F11" w:rsidP="00C2309E">
      <w:pPr>
        <w:widowControl w:val="0"/>
        <w:autoSpaceDE w:val="0"/>
        <w:autoSpaceDN w:val="0"/>
        <w:spacing w:after="0" w:line="240" w:lineRule="auto"/>
        <w:ind w:right="49"/>
        <w:jc w:val="both"/>
        <w:rPr>
          <w:rFonts w:ascii="Times New Roman" w:eastAsia="Arial MT" w:hAnsi="Times New Roman" w:cs="Times New Roman"/>
          <w:sz w:val="24"/>
          <w:szCs w:val="24"/>
          <w:lang w:val="es-ES"/>
        </w:rPr>
      </w:pPr>
      <w:r w:rsidRPr="00BC4AC0">
        <w:rPr>
          <w:rFonts w:ascii="Times New Roman" w:eastAsia="Arial MT" w:hAnsi="Times New Roman" w:cs="Times New Roman"/>
          <w:sz w:val="24"/>
          <w:szCs w:val="24"/>
          <w:lang w:val="es-ES"/>
        </w:rPr>
        <w:t>Por lo tanto, estamos de acuerdo en que, la Ley en la entidad, debe promover que los perfiles, garanticen la especialización y conocimiento de las materias de agua e infraestructura hidráulica, a partir de criterios técnicos y experimentados en la administración pública y que sea cada vez más ajenos a cualquier interés político, promoviendo que especialistas, personas capacitadas y expertos dirijan en los municipios los organismos operadores de agua para que su experiencia, técnica, administrativa o académica comprobada que garantice y promueva que los habitantes del Estado de México cuenten con políticas exactas para tener servicio de agua óptimo.</w:t>
      </w:r>
    </w:p>
    <w:p w:rsidR="00001F11" w:rsidRPr="00BC4AC0" w:rsidRDefault="00001F11" w:rsidP="00C2309E">
      <w:pPr>
        <w:widowControl w:val="0"/>
        <w:autoSpaceDE w:val="0"/>
        <w:autoSpaceDN w:val="0"/>
        <w:spacing w:after="0" w:line="240" w:lineRule="auto"/>
        <w:ind w:right="49"/>
        <w:rPr>
          <w:rFonts w:ascii="Times New Roman" w:eastAsia="Arial MT" w:hAnsi="Times New Roman" w:cs="Times New Roman"/>
          <w:sz w:val="24"/>
          <w:szCs w:val="24"/>
          <w:lang w:val="es-ES"/>
        </w:rPr>
      </w:pPr>
    </w:p>
    <w:p w:rsidR="00001F11" w:rsidRPr="00BC4AC0" w:rsidRDefault="00001F11" w:rsidP="00C2309E">
      <w:pPr>
        <w:widowControl w:val="0"/>
        <w:autoSpaceDE w:val="0"/>
        <w:autoSpaceDN w:val="0"/>
        <w:spacing w:after="0" w:line="240" w:lineRule="auto"/>
        <w:ind w:right="49"/>
        <w:jc w:val="both"/>
        <w:rPr>
          <w:rFonts w:ascii="Times New Roman" w:eastAsia="Arial MT" w:hAnsi="Times New Roman" w:cs="Times New Roman"/>
          <w:sz w:val="24"/>
          <w:szCs w:val="24"/>
          <w:lang w:val="es-ES"/>
        </w:rPr>
      </w:pPr>
      <w:r w:rsidRPr="00BC4AC0">
        <w:rPr>
          <w:rFonts w:ascii="Times New Roman" w:eastAsia="Arial MT" w:hAnsi="Times New Roman" w:cs="Times New Roman"/>
          <w:sz w:val="24"/>
          <w:szCs w:val="24"/>
          <w:lang w:val="es-ES"/>
        </w:rPr>
        <w:t>Es importante que se priorice la experiencia comprobada de quienes dirijan los organismos de agua de los municipios y flexibiliza la posibilidad de que académicos, técnicos o con experiencia de administración de los servicios de agua, de infraestructura hidráulica, o alguna otra que garantice la incorporación de nuevos especialistas capacitados y expertos al frente de dichos organismos, lo cual representa fortalecer el desempeño técnico, comercial y financiero con la finalidad de proporcionar un mejor servicio de los organismos de agua municipales.</w:t>
      </w:r>
    </w:p>
    <w:p w:rsidR="007E72F5" w:rsidRPr="00BC4AC0" w:rsidRDefault="007E72F5" w:rsidP="00C2309E">
      <w:pPr>
        <w:widowControl w:val="0"/>
        <w:autoSpaceDE w:val="0"/>
        <w:autoSpaceDN w:val="0"/>
        <w:spacing w:after="0" w:line="240" w:lineRule="auto"/>
        <w:ind w:right="49"/>
        <w:jc w:val="both"/>
        <w:rPr>
          <w:rFonts w:ascii="Times New Roman" w:eastAsia="Arial MT" w:hAnsi="Times New Roman" w:cs="Times New Roman"/>
          <w:sz w:val="24"/>
          <w:szCs w:val="24"/>
          <w:lang w:val="es-ES"/>
        </w:rPr>
      </w:pPr>
    </w:p>
    <w:p w:rsidR="00001F11" w:rsidRPr="00BC4AC0" w:rsidRDefault="00001F11" w:rsidP="00C2309E">
      <w:pPr>
        <w:widowControl w:val="0"/>
        <w:autoSpaceDE w:val="0"/>
        <w:autoSpaceDN w:val="0"/>
        <w:spacing w:after="0" w:line="240" w:lineRule="auto"/>
        <w:ind w:right="49"/>
        <w:jc w:val="both"/>
        <w:rPr>
          <w:rFonts w:ascii="Times New Roman" w:eastAsia="Arial MT" w:hAnsi="Times New Roman" w:cs="Times New Roman"/>
          <w:sz w:val="24"/>
          <w:szCs w:val="24"/>
          <w:lang w:val="es-ES"/>
        </w:rPr>
      </w:pPr>
      <w:r w:rsidRPr="00BC4AC0">
        <w:rPr>
          <w:rFonts w:ascii="Times New Roman" w:eastAsia="Arial MT" w:hAnsi="Times New Roman" w:cs="Times New Roman"/>
          <w:sz w:val="24"/>
          <w:szCs w:val="24"/>
          <w:lang w:val="es-ES"/>
        </w:rPr>
        <w:t>Es conveniente conservar una visión integral de las circunstancias hídricas de la cada una de las comunidades y sumando a cada una de las acciones la preferencia por los objetivos puntualizados en la agenda de los derechos de los ciudadanos, en donde el tema del agua y los derechos humanos forma parte de una reflexión progresiva, tanto en el ámbito internacional como en el nacional.</w:t>
      </w:r>
    </w:p>
    <w:p w:rsidR="00001F11" w:rsidRPr="00BC4AC0" w:rsidRDefault="00001F11" w:rsidP="00C2309E">
      <w:pPr>
        <w:widowControl w:val="0"/>
        <w:autoSpaceDE w:val="0"/>
        <w:autoSpaceDN w:val="0"/>
        <w:spacing w:after="0" w:line="240" w:lineRule="auto"/>
        <w:ind w:right="49"/>
        <w:rPr>
          <w:rFonts w:ascii="Times New Roman" w:eastAsia="Arial MT" w:hAnsi="Times New Roman" w:cs="Times New Roman"/>
          <w:sz w:val="24"/>
          <w:szCs w:val="24"/>
          <w:lang w:val="es-ES"/>
        </w:rPr>
      </w:pPr>
    </w:p>
    <w:p w:rsidR="00001F11" w:rsidRPr="00BC4AC0" w:rsidRDefault="00001F11" w:rsidP="00C2309E">
      <w:pPr>
        <w:widowControl w:val="0"/>
        <w:autoSpaceDE w:val="0"/>
        <w:autoSpaceDN w:val="0"/>
        <w:spacing w:after="0" w:line="240" w:lineRule="auto"/>
        <w:ind w:right="49"/>
        <w:jc w:val="both"/>
        <w:rPr>
          <w:rFonts w:ascii="Times New Roman" w:eastAsia="Arial MT" w:hAnsi="Times New Roman" w:cs="Times New Roman"/>
          <w:sz w:val="24"/>
          <w:szCs w:val="24"/>
          <w:lang w:val="es-ES"/>
        </w:rPr>
      </w:pPr>
      <w:r w:rsidRPr="00BC4AC0">
        <w:rPr>
          <w:rFonts w:ascii="Times New Roman" w:eastAsia="Arial MT" w:hAnsi="Times New Roman" w:cs="Times New Roman"/>
          <w:sz w:val="24"/>
          <w:szCs w:val="24"/>
          <w:lang w:val="es-ES"/>
        </w:rPr>
        <w:t>Por otra parte, cabe destacar que, como resultado del acelerado proceso de urbanización y de desarrollo industrial, la contaminación de los ríos se ha venido agravando, donde la condición natural de las aguas se ha deteriorado, por las actividades que contaminan los cuerpos de agua por procesos de percolación de tanques sépticos y alcantarillados sanitarios, además por inexistentes o ineficientes procesos de tratamiento de las aguas residuales.</w:t>
      </w:r>
    </w:p>
    <w:p w:rsidR="00001F11" w:rsidRPr="00BC4AC0" w:rsidRDefault="00001F11" w:rsidP="00C2309E">
      <w:pPr>
        <w:widowControl w:val="0"/>
        <w:autoSpaceDE w:val="0"/>
        <w:autoSpaceDN w:val="0"/>
        <w:spacing w:after="0" w:line="240" w:lineRule="auto"/>
        <w:ind w:right="49"/>
        <w:rPr>
          <w:rFonts w:ascii="Times New Roman" w:eastAsia="Arial MT" w:hAnsi="Times New Roman" w:cs="Times New Roman"/>
          <w:sz w:val="24"/>
          <w:szCs w:val="24"/>
          <w:lang w:val="es-ES"/>
        </w:rPr>
      </w:pPr>
    </w:p>
    <w:p w:rsidR="00001F11" w:rsidRPr="00BC4AC0" w:rsidRDefault="00001F11" w:rsidP="00C2309E">
      <w:pPr>
        <w:widowControl w:val="0"/>
        <w:autoSpaceDE w:val="0"/>
        <w:autoSpaceDN w:val="0"/>
        <w:spacing w:after="0" w:line="240" w:lineRule="auto"/>
        <w:ind w:right="49"/>
        <w:jc w:val="both"/>
        <w:rPr>
          <w:rFonts w:ascii="Times New Roman" w:eastAsia="Arial MT" w:hAnsi="Times New Roman" w:cs="Times New Roman"/>
          <w:sz w:val="24"/>
          <w:szCs w:val="24"/>
          <w:lang w:val="es-ES"/>
        </w:rPr>
      </w:pPr>
      <w:r w:rsidRPr="00BC4AC0">
        <w:rPr>
          <w:rFonts w:ascii="Times New Roman" w:eastAsia="Arial MT" w:hAnsi="Times New Roman" w:cs="Times New Roman"/>
          <w:sz w:val="24"/>
          <w:szCs w:val="24"/>
          <w:lang w:val="es-ES"/>
        </w:rPr>
        <w:t>En ese contexto, desarrollar un proyecto hidráulico hoy día debe representar una inversión redituable con el beneficio, que deberá atender un proceso de análisis, aplicación y resultados; actualmente el manejo del agua ha impactado negativamente en el medio ambiente porque de manera general el Estado de México carece de infraestructura suficiente para el tratamiento de agua residual, tema que se ha visto emergente durante varios años con el tema de las inundaciones y el alto nivel de contaminación del rio Lerma, como se expresa en la iniciativa.</w:t>
      </w:r>
    </w:p>
    <w:p w:rsidR="00001F11" w:rsidRPr="00BC4AC0" w:rsidRDefault="00001F11" w:rsidP="00C2309E">
      <w:pPr>
        <w:widowControl w:val="0"/>
        <w:autoSpaceDE w:val="0"/>
        <w:autoSpaceDN w:val="0"/>
        <w:spacing w:after="0" w:line="240" w:lineRule="auto"/>
        <w:ind w:right="49"/>
        <w:rPr>
          <w:rFonts w:ascii="Times New Roman" w:eastAsia="Arial MT" w:hAnsi="Times New Roman" w:cs="Times New Roman"/>
          <w:sz w:val="24"/>
          <w:szCs w:val="24"/>
          <w:lang w:val="es-ES"/>
        </w:rPr>
      </w:pPr>
    </w:p>
    <w:p w:rsidR="00001F11" w:rsidRPr="00BC4AC0" w:rsidRDefault="00001F11" w:rsidP="00C2309E">
      <w:pPr>
        <w:widowControl w:val="0"/>
        <w:autoSpaceDE w:val="0"/>
        <w:autoSpaceDN w:val="0"/>
        <w:spacing w:after="0" w:line="240" w:lineRule="auto"/>
        <w:ind w:right="49"/>
        <w:jc w:val="both"/>
        <w:rPr>
          <w:rFonts w:ascii="Times New Roman" w:eastAsia="Arial MT" w:hAnsi="Times New Roman" w:cs="Times New Roman"/>
          <w:sz w:val="24"/>
          <w:szCs w:val="24"/>
          <w:lang w:val="es-ES"/>
        </w:rPr>
      </w:pPr>
      <w:r w:rsidRPr="00BC4AC0">
        <w:rPr>
          <w:rFonts w:ascii="Times New Roman" w:eastAsia="Arial MT" w:hAnsi="Times New Roman" w:cs="Times New Roman"/>
          <w:sz w:val="24"/>
          <w:szCs w:val="24"/>
          <w:lang w:val="es-ES"/>
        </w:rPr>
        <w:t>Por ello, como lo ha determinado la Comisión de Agua del Estado de México, es necesario tratar las aguas residuales para proteger a los cuerpos de agua receptores y evitar una restricción por problemas de calidad del recurso, para ello, se contemplan diversas acciones entre las que destacan diagnosticar y poner en operación aquellas plantas de tratamiento que no funcionen o funcionen ineficientemente, así como, construir la infraestructura</w:t>
      </w:r>
      <w:r w:rsidR="007E72F5" w:rsidRPr="00BC4AC0">
        <w:rPr>
          <w:rFonts w:ascii="Times New Roman" w:eastAsia="Arial MT" w:hAnsi="Times New Roman" w:cs="Times New Roman"/>
          <w:sz w:val="24"/>
          <w:szCs w:val="24"/>
          <w:lang w:val="es-ES"/>
        </w:rPr>
        <w:t xml:space="preserve"> </w:t>
      </w:r>
      <w:r w:rsidRPr="00BC4AC0">
        <w:rPr>
          <w:rFonts w:ascii="Times New Roman" w:eastAsia="Arial MT" w:hAnsi="Times New Roman" w:cs="Times New Roman"/>
          <w:sz w:val="24"/>
          <w:szCs w:val="24"/>
          <w:lang w:val="es-ES"/>
        </w:rPr>
        <w:t>necesaria para incrementar el tratamiento de las aguas residuales.</w:t>
      </w:r>
    </w:p>
    <w:p w:rsidR="00001F11" w:rsidRPr="00BC4AC0" w:rsidRDefault="00001F11" w:rsidP="00C2309E">
      <w:pPr>
        <w:widowControl w:val="0"/>
        <w:autoSpaceDE w:val="0"/>
        <w:autoSpaceDN w:val="0"/>
        <w:spacing w:after="0" w:line="240" w:lineRule="auto"/>
        <w:ind w:right="49"/>
        <w:rPr>
          <w:rFonts w:ascii="Times New Roman" w:eastAsia="Arial MT" w:hAnsi="Times New Roman" w:cs="Times New Roman"/>
          <w:sz w:val="24"/>
          <w:szCs w:val="24"/>
          <w:lang w:val="es-ES"/>
        </w:rPr>
      </w:pPr>
    </w:p>
    <w:p w:rsidR="00001F11" w:rsidRPr="00BC4AC0" w:rsidRDefault="00001F11" w:rsidP="00C2309E">
      <w:pPr>
        <w:widowControl w:val="0"/>
        <w:autoSpaceDE w:val="0"/>
        <w:autoSpaceDN w:val="0"/>
        <w:spacing w:after="0" w:line="240" w:lineRule="auto"/>
        <w:ind w:right="49"/>
        <w:jc w:val="both"/>
        <w:rPr>
          <w:rFonts w:ascii="Times New Roman" w:eastAsia="Arial MT" w:hAnsi="Times New Roman" w:cs="Times New Roman"/>
          <w:sz w:val="24"/>
          <w:szCs w:val="24"/>
          <w:lang w:val="es-ES"/>
        </w:rPr>
      </w:pPr>
      <w:r w:rsidRPr="00BC4AC0">
        <w:rPr>
          <w:rFonts w:ascii="Times New Roman" w:eastAsia="Arial MT" w:hAnsi="Times New Roman" w:cs="Times New Roman"/>
          <w:sz w:val="24"/>
          <w:szCs w:val="24"/>
          <w:lang w:val="es-ES"/>
        </w:rPr>
        <w:t>En este contexto, es conveniente promover la homologación entre la Ley de Aguas Nacionales y la Ley del Agua para el Estado de México y sus Municipios también considere, que quienes tengan los permisos de descargas de aguas residuales en los cuerpos receptores estatales, puedan hacerlo con materiales biodegradables como se propone en la iniciativa.</w:t>
      </w:r>
    </w:p>
    <w:p w:rsidR="00001F11" w:rsidRPr="00BC4AC0" w:rsidRDefault="00001F11" w:rsidP="00C2309E">
      <w:pPr>
        <w:widowControl w:val="0"/>
        <w:autoSpaceDE w:val="0"/>
        <w:autoSpaceDN w:val="0"/>
        <w:spacing w:after="0" w:line="240" w:lineRule="auto"/>
        <w:ind w:right="49"/>
        <w:rPr>
          <w:rFonts w:ascii="Times New Roman" w:eastAsia="Arial MT" w:hAnsi="Times New Roman" w:cs="Times New Roman"/>
          <w:sz w:val="24"/>
          <w:szCs w:val="24"/>
          <w:lang w:val="es-ES"/>
        </w:rPr>
      </w:pPr>
    </w:p>
    <w:p w:rsidR="00001F11" w:rsidRPr="00BC4AC0" w:rsidRDefault="00001F11" w:rsidP="00C2309E">
      <w:pPr>
        <w:widowControl w:val="0"/>
        <w:autoSpaceDE w:val="0"/>
        <w:autoSpaceDN w:val="0"/>
        <w:spacing w:after="0" w:line="240" w:lineRule="auto"/>
        <w:ind w:right="49"/>
        <w:jc w:val="both"/>
        <w:rPr>
          <w:rFonts w:ascii="Times New Roman" w:eastAsia="Arial MT" w:hAnsi="Times New Roman" w:cs="Times New Roman"/>
          <w:sz w:val="24"/>
          <w:szCs w:val="24"/>
          <w:lang w:val="es-ES"/>
        </w:rPr>
      </w:pPr>
      <w:r w:rsidRPr="00BC4AC0">
        <w:rPr>
          <w:rFonts w:ascii="Times New Roman" w:eastAsia="Arial MT" w:hAnsi="Times New Roman" w:cs="Times New Roman"/>
          <w:sz w:val="24"/>
          <w:szCs w:val="24"/>
          <w:lang w:val="es-ES"/>
        </w:rPr>
        <w:t>De acuerdo con lo expresado es correcto que, se reforme el último párrafo al artículo 39, y se adiciona un segundo párrafo al artículo 80, recorriéndose en su orden los subsecuentes, ambos de la Ley Agua para el Estado de México y Municipios.</w:t>
      </w:r>
    </w:p>
    <w:p w:rsidR="00001F11" w:rsidRPr="00BC4AC0" w:rsidRDefault="00001F11" w:rsidP="00C2309E">
      <w:pPr>
        <w:widowControl w:val="0"/>
        <w:autoSpaceDE w:val="0"/>
        <w:autoSpaceDN w:val="0"/>
        <w:spacing w:after="0" w:line="240" w:lineRule="auto"/>
        <w:ind w:right="49"/>
        <w:rPr>
          <w:rFonts w:ascii="Times New Roman" w:eastAsia="Arial MT" w:hAnsi="Times New Roman" w:cs="Times New Roman"/>
          <w:sz w:val="24"/>
          <w:szCs w:val="24"/>
          <w:lang w:val="es-ES"/>
        </w:rPr>
      </w:pPr>
    </w:p>
    <w:p w:rsidR="00001F11" w:rsidRPr="00BC4AC0" w:rsidRDefault="00001F11" w:rsidP="00C2309E">
      <w:pPr>
        <w:widowControl w:val="0"/>
        <w:autoSpaceDE w:val="0"/>
        <w:autoSpaceDN w:val="0"/>
        <w:spacing w:after="0" w:line="240" w:lineRule="auto"/>
        <w:ind w:right="49"/>
        <w:jc w:val="both"/>
        <w:rPr>
          <w:rFonts w:ascii="Times New Roman" w:eastAsia="Arial MT" w:hAnsi="Times New Roman" w:cs="Times New Roman"/>
          <w:sz w:val="24"/>
          <w:szCs w:val="24"/>
          <w:lang w:val="es-ES"/>
        </w:rPr>
      </w:pPr>
      <w:r w:rsidRPr="00BC4AC0">
        <w:rPr>
          <w:rFonts w:ascii="Times New Roman" w:eastAsia="Arial MT" w:hAnsi="Times New Roman" w:cs="Times New Roman"/>
          <w:sz w:val="24"/>
          <w:szCs w:val="24"/>
          <w:lang w:val="es-ES"/>
        </w:rPr>
        <w:t>Por las razones expuestas, demostrado el beneficio social de la iniciativa de decreto y cumplimentados los requisitos legales de fondo y forma, nos permitimos concluir con los siguientes:</w:t>
      </w:r>
    </w:p>
    <w:p w:rsidR="00001F11" w:rsidRPr="00BC4AC0" w:rsidRDefault="00001F11" w:rsidP="00C2309E">
      <w:pPr>
        <w:widowControl w:val="0"/>
        <w:autoSpaceDE w:val="0"/>
        <w:autoSpaceDN w:val="0"/>
        <w:spacing w:after="0" w:line="240" w:lineRule="auto"/>
        <w:ind w:right="49"/>
        <w:rPr>
          <w:rFonts w:ascii="Times New Roman" w:eastAsia="Arial MT" w:hAnsi="Times New Roman" w:cs="Times New Roman"/>
          <w:sz w:val="24"/>
          <w:szCs w:val="24"/>
          <w:lang w:val="es-ES"/>
        </w:rPr>
      </w:pPr>
    </w:p>
    <w:p w:rsidR="00001F11" w:rsidRPr="00BC4AC0" w:rsidRDefault="00001F11" w:rsidP="00C2309E">
      <w:pPr>
        <w:widowControl w:val="0"/>
        <w:autoSpaceDE w:val="0"/>
        <w:autoSpaceDN w:val="0"/>
        <w:spacing w:after="0" w:line="240" w:lineRule="auto"/>
        <w:ind w:right="49"/>
        <w:jc w:val="center"/>
        <w:outlineLvl w:val="0"/>
        <w:rPr>
          <w:rFonts w:ascii="Times New Roman" w:eastAsia="Arial" w:hAnsi="Times New Roman" w:cs="Times New Roman"/>
          <w:b/>
          <w:bCs/>
          <w:sz w:val="24"/>
          <w:szCs w:val="24"/>
          <w:lang w:val="es-ES"/>
        </w:rPr>
      </w:pPr>
      <w:r w:rsidRPr="00BC4AC0">
        <w:rPr>
          <w:rFonts w:ascii="Times New Roman" w:eastAsia="Arial" w:hAnsi="Times New Roman" w:cs="Times New Roman"/>
          <w:b/>
          <w:bCs/>
          <w:sz w:val="24"/>
          <w:szCs w:val="24"/>
          <w:lang w:val="es-ES"/>
        </w:rPr>
        <w:t>RESOLUTIVOS</w:t>
      </w:r>
    </w:p>
    <w:p w:rsidR="00001F11" w:rsidRPr="00BC4AC0" w:rsidRDefault="00001F11" w:rsidP="00C2309E">
      <w:pPr>
        <w:widowControl w:val="0"/>
        <w:autoSpaceDE w:val="0"/>
        <w:autoSpaceDN w:val="0"/>
        <w:spacing w:after="0" w:line="240" w:lineRule="auto"/>
        <w:ind w:right="49"/>
        <w:rPr>
          <w:rFonts w:ascii="Times New Roman" w:eastAsia="Arial MT" w:hAnsi="Times New Roman" w:cs="Times New Roman"/>
          <w:b/>
          <w:sz w:val="24"/>
          <w:szCs w:val="24"/>
          <w:lang w:val="es-ES"/>
        </w:rPr>
      </w:pPr>
    </w:p>
    <w:p w:rsidR="00001F11" w:rsidRPr="00BC4AC0" w:rsidRDefault="00001F11" w:rsidP="00C2309E">
      <w:pPr>
        <w:widowControl w:val="0"/>
        <w:autoSpaceDE w:val="0"/>
        <w:autoSpaceDN w:val="0"/>
        <w:spacing w:after="0" w:line="240" w:lineRule="auto"/>
        <w:ind w:right="49"/>
        <w:jc w:val="both"/>
        <w:rPr>
          <w:rFonts w:ascii="Times New Roman" w:eastAsia="Arial MT" w:hAnsi="Times New Roman" w:cs="Times New Roman"/>
          <w:sz w:val="24"/>
          <w:szCs w:val="24"/>
          <w:lang w:val="es-ES"/>
        </w:rPr>
      </w:pPr>
      <w:r w:rsidRPr="00BC4AC0">
        <w:rPr>
          <w:rFonts w:ascii="Times New Roman" w:eastAsia="Arial MT" w:hAnsi="Times New Roman" w:cs="Times New Roman"/>
          <w:b/>
          <w:sz w:val="24"/>
          <w:szCs w:val="24"/>
          <w:lang w:val="es-ES"/>
        </w:rPr>
        <w:t xml:space="preserve">PRIMERO.- </w:t>
      </w:r>
      <w:r w:rsidRPr="00BC4AC0">
        <w:rPr>
          <w:rFonts w:ascii="Times New Roman" w:eastAsia="Arial MT" w:hAnsi="Times New Roman" w:cs="Times New Roman"/>
          <w:sz w:val="24"/>
          <w:szCs w:val="24"/>
          <w:lang w:val="es-ES"/>
        </w:rPr>
        <w:t>Es de aprobarse, en lo conducente la Iniciativa de Decreto y en consecuencia, la reforma al último párrafo al artículo 39, y la adición de un segundo párrafo al artículo 80, recorriéndose en su orden los subsecuentes, ambos de la Ley Agua para el Estado de México y Municipios.</w:t>
      </w:r>
    </w:p>
    <w:p w:rsidR="00001F11" w:rsidRPr="00BC4AC0" w:rsidRDefault="00001F11" w:rsidP="00C2309E">
      <w:pPr>
        <w:widowControl w:val="0"/>
        <w:autoSpaceDE w:val="0"/>
        <w:autoSpaceDN w:val="0"/>
        <w:spacing w:after="0" w:line="240" w:lineRule="auto"/>
        <w:ind w:right="49"/>
        <w:rPr>
          <w:rFonts w:ascii="Times New Roman" w:eastAsia="Arial MT" w:hAnsi="Times New Roman" w:cs="Times New Roman"/>
          <w:sz w:val="24"/>
          <w:szCs w:val="24"/>
          <w:lang w:val="es-ES"/>
        </w:rPr>
      </w:pPr>
    </w:p>
    <w:p w:rsidR="00001F11" w:rsidRPr="00BC4AC0" w:rsidRDefault="00001F11" w:rsidP="00C2309E">
      <w:pPr>
        <w:widowControl w:val="0"/>
        <w:autoSpaceDE w:val="0"/>
        <w:autoSpaceDN w:val="0"/>
        <w:spacing w:after="0" w:line="240" w:lineRule="auto"/>
        <w:ind w:right="49"/>
        <w:jc w:val="both"/>
        <w:rPr>
          <w:rFonts w:ascii="Times New Roman" w:eastAsia="Arial MT" w:hAnsi="Times New Roman" w:cs="Times New Roman"/>
          <w:sz w:val="24"/>
          <w:szCs w:val="24"/>
          <w:lang w:val="es-ES"/>
        </w:rPr>
      </w:pPr>
      <w:r w:rsidRPr="00BC4AC0">
        <w:rPr>
          <w:rFonts w:ascii="Times New Roman" w:eastAsia="Arial MT" w:hAnsi="Times New Roman" w:cs="Times New Roman"/>
          <w:b/>
          <w:sz w:val="24"/>
          <w:szCs w:val="24"/>
          <w:lang w:val="es-ES"/>
        </w:rPr>
        <w:t xml:space="preserve">SEGUNDO.- </w:t>
      </w:r>
      <w:r w:rsidRPr="00BC4AC0">
        <w:rPr>
          <w:rFonts w:ascii="Times New Roman" w:eastAsia="Arial MT" w:hAnsi="Times New Roman" w:cs="Times New Roman"/>
          <w:sz w:val="24"/>
          <w:szCs w:val="24"/>
          <w:lang w:val="es-ES"/>
        </w:rPr>
        <w:t>Se adjunta el proyecto de Decreto correspondiente.</w:t>
      </w:r>
    </w:p>
    <w:p w:rsidR="00001F11" w:rsidRPr="00BC4AC0" w:rsidRDefault="00001F11" w:rsidP="00C2309E">
      <w:pPr>
        <w:widowControl w:val="0"/>
        <w:autoSpaceDE w:val="0"/>
        <w:autoSpaceDN w:val="0"/>
        <w:spacing w:after="0" w:line="240" w:lineRule="auto"/>
        <w:ind w:right="49"/>
        <w:rPr>
          <w:rFonts w:ascii="Times New Roman" w:eastAsia="Arial MT" w:hAnsi="Times New Roman" w:cs="Times New Roman"/>
          <w:sz w:val="24"/>
          <w:szCs w:val="24"/>
          <w:lang w:val="es-ES"/>
        </w:rPr>
      </w:pPr>
    </w:p>
    <w:p w:rsidR="00001F11" w:rsidRPr="00BC4AC0" w:rsidRDefault="00001F11" w:rsidP="00C2309E">
      <w:pPr>
        <w:widowControl w:val="0"/>
        <w:autoSpaceDE w:val="0"/>
        <w:autoSpaceDN w:val="0"/>
        <w:spacing w:after="0" w:line="240" w:lineRule="auto"/>
        <w:ind w:right="49"/>
        <w:jc w:val="both"/>
        <w:rPr>
          <w:rFonts w:ascii="Times New Roman" w:eastAsia="Arial MT" w:hAnsi="Times New Roman" w:cs="Times New Roman"/>
          <w:sz w:val="24"/>
          <w:szCs w:val="24"/>
          <w:lang w:val="es-ES"/>
        </w:rPr>
      </w:pPr>
      <w:r w:rsidRPr="00BC4AC0">
        <w:rPr>
          <w:rFonts w:ascii="Times New Roman" w:eastAsia="Arial MT" w:hAnsi="Times New Roman" w:cs="Times New Roman"/>
          <w:sz w:val="24"/>
          <w:szCs w:val="24"/>
          <w:lang w:val="es-ES"/>
        </w:rPr>
        <w:t>Dado en el Palacio del Poder Legislativo, en la ciudad de Toluca de Lerdo, capital del Estado de México, a los días tres del mes de agosto del año dos mil veintiuno.</w:t>
      </w:r>
    </w:p>
    <w:p w:rsidR="007E72F5" w:rsidRPr="00BC4AC0" w:rsidRDefault="007E72F5" w:rsidP="00C2309E">
      <w:pPr>
        <w:widowControl w:val="0"/>
        <w:autoSpaceDE w:val="0"/>
        <w:autoSpaceDN w:val="0"/>
        <w:spacing w:after="0" w:line="240" w:lineRule="auto"/>
        <w:ind w:right="49"/>
        <w:jc w:val="both"/>
        <w:rPr>
          <w:rFonts w:ascii="Times New Roman" w:eastAsia="Arial MT" w:hAnsi="Times New Roman" w:cs="Times New Roman"/>
          <w:sz w:val="24"/>
          <w:szCs w:val="24"/>
          <w:lang w:val="es-ES"/>
        </w:rPr>
      </w:pPr>
    </w:p>
    <w:p w:rsidR="00001F11" w:rsidRPr="00BC4AC0" w:rsidRDefault="00001F11" w:rsidP="00C2309E">
      <w:pPr>
        <w:widowControl w:val="0"/>
        <w:autoSpaceDE w:val="0"/>
        <w:autoSpaceDN w:val="0"/>
        <w:spacing w:after="0" w:line="240" w:lineRule="auto"/>
        <w:ind w:right="49"/>
        <w:jc w:val="center"/>
        <w:outlineLvl w:val="0"/>
        <w:rPr>
          <w:rFonts w:ascii="Times New Roman" w:eastAsia="Arial" w:hAnsi="Times New Roman" w:cs="Times New Roman"/>
          <w:b/>
          <w:bCs/>
          <w:sz w:val="24"/>
          <w:szCs w:val="24"/>
          <w:lang w:val="es-ES"/>
        </w:rPr>
      </w:pPr>
      <w:r w:rsidRPr="00BC4AC0">
        <w:rPr>
          <w:rFonts w:ascii="Times New Roman" w:eastAsia="Arial" w:hAnsi="Times New Roman" w:cs="Times New Roman"/>
          <w:b/>
          <w:bCs/>
          <w:sz w:val="24"/>
          <w:szCs w:val="24"/>
          <w:lang w:val="es-ES"/>
        </w:rPr>
        <w:t>COMISIÓN LEGISLATIVA DE RECURSOS HIDRÁULICOS PRESIDENTE</w:t>
      </w:r>
    </w:p>
    <w:p w:rsidR="00001F11" w:rsidRPr="00BC4AC0" w:rsidRDefault="00001F11" w:rsidP="00C2309E">
      <w:pPr>
        <w:widowControl w:val="0"/>
        <w:autoSpaceDE w:val="0"/>
        <w:autoSpaceDN w:val="0"/>
        <w:spacing w:after="0" w:line="240" w:lineRule="auto"/>
        <w:ind w:right="49"/>
        <w:jc w:val="center"/>
        <w:rPr>
          <w:rFonts w:ascii="Times New Roman" w:eastAsia="Arial MT" w:hAnsi="Times New Roman" w:cs="Times New Roman"/>
          <w:b/>
          <w:sz w:val="24"/>
          <w:szCs w:val="24"/>
          <w:lang w:val="es-ES"/>
        </w:rPr>
      </w:pPr>
      <w:r w:rsidRPr="00BC4AC0">
        <w:rPr>
          <w:rFonts w:ascii="Times New Roman" w:eastAsia="Arial MT" w:hAnsi="Times New Roman" w:cs="Times New Roman"/>
          <w:b/>
          <w:sz w:val="24"/>
          <w:szCs w:val="24"/>
          <w:lang w:val="es-ES"/>
        </w:rPr>
        <w:t>DIP. JORGE GARCÍA SÁNCHEZ</w:t>
      </w:r>
    </w:p>
    <w:p w:rsidR="00001F11" w:rsidRPr="00BC4AC0" w:rsidRDefault="00001F11" w:rsidP="00C2309E">
      <w:pPr>
        <w:widowControl w:val="0"/>
        <w:autoSpaceDE w:val="0"/>
        <w:autoSpaceDN w:val="0"/>
        <w:spacing w:after="0" w:line="240" w:lineRule="auto"/>
        <w:ind w:right="49"/>
        <w:jc w:val="center"/>
        <w:rPr>
          <w:rFonts w:ascii="Times New Roman" w:eastAsia="Arial MT" w:hAnsi="Times New Roman" w:cs="Times New Roman"/>
          <w:b/>
          <w:sz w:val="24"/>
          <w:szCs w:val="24"/>
          <w:lang w:val="es-ES"/>
        </w:rPr>
      </w:pPr>
      <w:r w:rsidRPr="00BC4AC0">
        <w:rPr>
          <w:rFonts w:ascii="Times New Roman" w:eastAsia="Arial MT" w:hAnsi="Times New Roman" w:cs="Times New Roman"/>
          <w:b/>
          <w:sz w:val="24"/>
          <w:szCs w:val="24"/>
          <w:lang w:val="es-ES"/>
        </w:rPr>
        <w:t>(RÚBRICA)</w:t>
      </w:r>
    </w:p>
    <w:tbl>
      <w:tblPr>
        <w:tblW w:w="9511" w:type="dxa"/>
        <w:jc w:val="center"/>
        <w:tblLayout w:type="fixed"/>
        <w:tblCellMar>
          <w:left w:w="0" w:type="dxa"/>
          <w:right w:w="0" w:type="dxa"/>
        </w:tblCellMar>
        <w:tblLook w:val="01E0" w:firstRow="1" w:lastRow="1" w:firstColumn="1" w:lastColumn="1" w:noHBand="0" w:noVBand="0"/>
      </w:tblPr>
      <w:tblGrid>
        <w:gridCol w:w="4469"/>
        <w:gridCol w:w="5042"/>
      </w:tblGrid>
      <w:tr w:rsidR="00001F11" w:rsidRPr="00BC4AC0" w:rsidTr="00AF3816">
        <w:trPr>
          <w:jc w:val="center"/>
        </w:trPr>
        <w:tc>
          <w:tcPr>
            <w:tcW w:w="4469" w:type="dxa"/>
            <w:shd w:val="clear" w:color="auto" w:fill="auto"/>
          </w:tcPr>
          <w:p w:rsidR="00001F11" w:rsidRPr="00BC4AC0" w:rsidRDefault="00001F11" w:rsidP="00C2309E">
            <w:pPr>
              <w:widowControl w:val="0"/>
              <w:autoSpaceDE w:val="0"/>
              <w:autoSpaceDN w:val="0"/>
              <w:spacing w:after="0" w:line="240" w:lineRule="auto"/>
              <w:ind w:right="49"/>
              <w:jc w:val="center"/>
              <w:rPr>
                <w:rFonts w:ascii="Times New Roman" w:eastAsia="Arial" w:hAnsi="Times New Roman" w:cs="Times New Roman"/>
                <w:b/>
                <w:sz w:val="24"/>
                <w:szCs w:val="24"/>
                <w:lang w:val="es-ES"/>
              </w:rPr>
            </w:pPr>
            <w:r w:rsidRPr="00BC4AC0">
              <w:rPr>
                <w:rFonts w:ascii="Times New Roman" w:eastAsia="Arial" w:hAnsi="Times New Roman" w:cs="Times New Roman"/>
                <w:b/>
                <w:sz w:val="24"/>
                <w:szCs w:val="24"/>
                <w:lang w:val="es-ES"/>
              </w:rPr>
              <w:t>SECRETARIA</w:t>
            </w:r>
          </w:p>
          <w:p w:rsidR="00001F11" w:rsidRPr="00BC4AC0" w:rsidRDefault="00001F11" w:rsidP="00C2309E">
            <w:pPr>
              <w:widowControl w:val="0"/>
              <w:autoSpaceDE w:val="0"/>
              <w:autoSpaceDN w:val="0"/>
              <w:spacing w:after="0" w:line="240" w:lineRule="auto"/>
              <w:ind w:right="49"/>
              <w:jc w:val="center"/>
              <w:rPr>
                <w:rFonts w:ascii="Times New Roman" w:eastAsia="Arial" w:hAnsi="Times New Roman" w:cs="Times New Roman"/>
                <w:b/>
                <w:sz w:val="24"/>
                <w:szCs w:val="24"/>
                <w:lang w:val="es-ES"/>
              </w:rPr>
            </w:pPr>
            <w:r w:rsidRPr="00BC4AC0">
              <w:rPr>
                <w:rFonts w:ascii="Times New Roman" w:eastAsia="Arial" w:hAnsi="Times New Roman" w:cs="Times New Roman"/>
                <w:b/>
                <w:sz w:val="24"/>
                <w:szCs w:val="24"/>
                <w:lang w:val="es-ES"/>
              </w:rPr>
              <w:t>DIP. MARÍA LUISA MENDOZA MONDRAGÓN</w:t>
            </w:r>
          </w:p>
          <w:p w:rsidR="00001F11" w:rsidRPr="00BC4AC0" w:rsidRDefault="00001F11" w:rsidP="00C2309E">
            <w:pPr>
              <w:widowControl w:val="0"/>
              <w:autoSpaceDE w:val="0"/>
              <w:autoSpaceDN w:val="0"/>
              <w:spacing w:after="0" w:line="240" w:lineRule="auto"/>
              <w:ind w:right="49"/>
              <w:jc w:val="center"/>
              <w:rPr>
                <w:rFonts w:ascii="Times New Roman" w:eastAsia="Arial" w:hAnsi="Times New Roman" w:cs="Times New Roman"/>
                <w:b/>
                <w:sz w:val="24"/>
                <w:szCs w:val="24"/>
                <w:lang w:val="es-ES"/>
              </w:rPr>
            </w:pPr>
          </w:p>
        </w:tc>
        <w:tc>
          <w:tcPr>
            <w:tcW w:w="5042" w:type="dxa"/>
            <w:shd w:val="clear" w:color="auto" w:fill="auto"/>
          </w:tcPr>
          <w:p w:rsidR="00001F11" w:rsidRPr="00BC4AC0" w:rsidRDefault="00001F11" w:rsidP="00C2309E">
            <w:pPr>
              <w:widowControl w:val="0"/>
              <w:autoSpaceDE w:val="0"/>
              <w:autoSpaceDN w:val="0"/>
              <w:spacing w:after="0" w:line="240" w:lineRule="auto"/>
              <w:ind w:right="49"/>
              <w:jc w:val="center"/>
              <w:rPr>
                <w:rFonts w:ascii="Times New Roman" w:eastAsia="Arial" w:hAnsi="Times New Roman" w:cs="Times New Roman"/>
                <w:b/>
                <w:sz w:val="24"/>
                <w:szCs w:val="24"/>
                <w:lang w:val="es-ES"/>
              </w:rPr>
            </w:pPr>
            <w:r w:rsidRPr="00BC4AC0">
              <w:rPr>
                <w:rFonts w:ascii="Times New Roman" w:eastAsia="Arial" w:hAnsi="Times New Roman" w:cs="Times New Roman"/>
                <w:b/>
                <w:sz w:val="24"/>
                <w:szCs w:val="24"/>
                <w:lang w:val="es-ES"/>
              </w:rPr>
              <w:t>PROSECRETARIO</w:t>
            </w:r>
          </w:p>
          <w:p w:rsidR="00001F11" w:rsidRPr="00BC4AC0" w:rsidRDefault="00001F11" w:rsidP="00C2309E">
            <w:pPr>
              <w:widowControl w:val="0"/>
              <w:autoSpaceDE w:val="0"/>
              <w:autoSpaceDN w:val="0"/>
              <w:spacing w:after="0" w:line="240" w:lineRule="auto"/>
              <w:ind w:right="49"/>
              <w:jc w:val="center"/>
              <w:rPr>
                <w:rFonts w:ascii="Times New Roman" w:eastAsia="Arial" w:hAnsi="Times New Roman" w:cs="Times New Roman"/>
                <w:b/>
                <w:sz w:val="24"/>
                <w:szCs w:val="24"/>
                <w:lang w:val="es-ES"/>
              </w:rPr>
            </w:pPr>
            <w:r w:rsidRPr="00BC4AC0">
              <w:rPr>
                <w:rFonts w:ascii="Times New Roman" w:eastAsia="Arial" w:hAnsi="Times New Roman" w:cs="Times New Roman"/>
                <w:b/>
                <w:sz w:val="24"/>
                <w:szCs w:val="24"/>
                <w:lang w:val="es-ES"/>
              </w:rPr>
              <w:t>DIP. MAX AGUSTÍN CORREA HERNÁNDEZ</w:t>
            </w:r>
          </w:p>
          <w:p w:rsidR="00001F11" w:rsidRPr="00BC4AC0" w:rsidRDefault="00001F11" w:rsidP="00C2309E">
            <w:pPr>
              <w:widowControl w:val="0"/>
              <w:autoSpaceDE w:val="0"/>
              <w:autoSpaceDN w:val="0"/>
              <w:spacing w:after="0" w:line="240" w:lineRule="auto"/>
              <w:ind w:right="49"/>
              <w:jc w:val="center"/>
              <w:rPr>
                <w:rFonts w:ascii="Times New Roman" w:eastAsia="Arial" w:hAnsi="Times New Roman" w:cs="Times New Roman"/>
                <w:b/>
                <w:sz w:val="24"/>
                <w:szCs w:val="24"/>
                <w:lang w:val="es-ES"/>
              </w:rPr>
            </w:pPr>
          </w:p>
        </w:tc>
      </w:tr>
    </w:tbl>
    <w:p w:rsidR="00001F11" w:rsidRPr="00BC4AC0" w:rsidRDefault="00001F11" w:rsidP="00C2309E">
      <w:pPr>
        <w:widowControl w:val="0"/>
        <w:autoSpaceDE w:val="0"/>
        <w:autoSpaceDN w:val="0"/>
        <w:spacing w:after="0" w:line="240" w:lineRule="auto"/>
        <w:ind w:right="49"/>
        <w:jc w:val="center"/>
        <w:outlineLvl w:val="0"/>
        <w:rPr>
          <w:rFonts w:ascii="Times New Roman" w:eastAsia="Arial" w:hAnsi="Times New Roman" w:cs="Times New Roman"/>
          <w:b/>
          <w:bCs/>
          <w:sz w:val="24"/>
          <w:szCs w:val="24"/>
          <w:lang w:val="es-ES"/>
        </w:rPr>
      </w:pPr>
      <w:r w:rsidRPr="00BC4AC0">
        <w:rPr>
          <w:rFonts w:ascii="Times New Roman" w:eastAsia="Arial" w:hAnsi="Times New Roman" w:cs="Times New Roman"/>
          <w:b/>
          <w:bCs/>
          <w:sz w:val="24"/>
          <w:szCs w:val="24"/>
          <w:lang w:val="es-ES"/>
        </w:rPr>
        <w:t>MIEMBROS</w:t>
      </w:r>
    </w:p>
    <w:tbl>
      <w:tblPr>
        <w:tblW w:w="9303" w:type="dxa"/>
        <w:jc w:val="center"/>
        <w:tblLayout w:type="fixed"/>
        <w:tblCellMar>
          <w:left w:w="0" w:type="dxa"/>
          <w:right w:w="0" w:type="dxa"/>
        </w:tblCellMar>
        <w:tblLook w:val="01E0" w:firstRow="1" w:lastRow="1" w:firstColumn="1" w:lastColumn="1" w:noHBand="0" w:noVBand="0"/>
      </w:tblPr>
      <w:tblGrid>
        <w:gridCol w:w="4459"/>
        <w:gridCol w:w="4844"/>
      </w:tblGrid>
      <w:tr w:rsidR="00001F11" w:rsidRPr="00BC4AC0" w:rsidTr="00AF3816">
        <w:trPr>
          <w:trHeight w:val="20"/>
          <w:jc w:val="center"/>
        </w:trPr>
        <w:tc>
          <w:tcPr>
            <w:tcW w:w="4459" w:type="dxa"/>
            <w:shd w:val="clear" w:color="auto" w:fill="auto"/>
          </w:tcPr>
          <w:p w:rsidR="00001F11" w:rsidRPr="00BC4AC0" w:rsidRDefault="00001F11" w:rsidP="00C2309E">
            <w:pPr>
              <w:widowControl w:val="0"/>
              <w:autoSpaceDE w:val="0"/>
              <w:autoSpaceDN w:val="0"/>
              <w:spacing w:after="0" w:line="240" w:lineRule="auto"/>
              <w:ind w:right="49"/>
              <w:jc w:val="center"/>
              <w:rPr>
                <w:rFonts w:ascii="Times New Roman" w:eastAsia="Arial" w:hAnsi="Times New Roman" w:cs="Times New Roman"/>
                <w:b/>
                <w:sz w:val="24"/>
                <w:szCs w:val="24"/>
                <w:lang w:val="es-ES"/>
              </w:rPr>
            </w:pPr>
            <w:r w:rsidRPr="00BC4AC0">
              <w:rPr>
                <w:rFonts w:ascii="Times New Roman" w:eastAsia="Arial" w:hAnsi="Times New Roman" w:cs="Times New Roman"/>
                <w:b/>
                <w:sz w:val="24"/>
                <w:szCs w:val="24"/>
                <w:lang w:val="es-ES"/>
              </w:rPr>
              <w:t>DIP. SARA DOMÍNGUEZ ÁLVAREZ</w:t>
            </w:r>
          </w:p>
          <w:p w:rsidR="00001F11" w:rsidRPr="00BC4AC0" w:rsidRDefault="00001F11" w:rsidP="00C2309E">
            <w:pPr>
              <w:widowControl w:val="0"/>
              <w:autoSpaceDE w:val="0"/>
              <w:autoSpaceDN w:val="0"/>
              <w:spacing w:after="0" w:line="240" w:lineRule="auto"/>
              <w:ind w:right="49"/>
              <w:jc w:val="center"/>
              <w:rPr>
                <w:rFonts w:ascii="Times New Roman" w:eastAsia="Arial" w:hAnsi="Times New Roman" w:cs="Times New Roman"/>
                <w:b/>
                <w:sz w:val="24"/>
                <w:szCs w:val="24"/>
                <w:lang w:val="es-ES"/>
              </w:rPr>
            </w:pPr>
          </w:p>
        </w:tc>
        <w:tc>
          <w:tcPr>
            <w:tcW w:w="4844" w:type="dxa"/>
            <w:shd w:val="clear" w:color="auto" w:fill="auto"/>
          </w:tcPr>
          <w:p w:rsidR="00001F11" w:rsidRPr="00BC4AC0" w:rsidRDefault="00001F11" w:rsidP="00C2309E">
            <w:pPr>
              <w:widowControl w:val="0"/>
              <w:autoSpaceDE w:val="0"/>
              <w:autoSpaceDN w:val="0"/>
              <w:spacing w:after="0" w:line="240" w:lineRule="auto"/>
              <w:ind w:right="49"/>
              <w:jc w:val="center"/>
              <w:rPr>
                <w:rFonts w:ascii="Times New Roman" w:eastAsia="Arial" w:hAnsi="Times New Roman" w:cs="Times New Roman"/>
                <w:b/>
                <w:sz w:val="24"/>
                <w:szCs w:val="24"/>
                <w:lang w:val="es-ES"/>
              </w:rPr>
            </w:pPr>
            <w:r w:rsidRPr="00BC4AC0">
              <w:rPr>
                <w:rFonts w:ascii="Times New Roman" w:eastAsia="Arial" w:hAnsi="Times New Roman" w:cs="Times New Roman"/>
                <w:b/>
                <w:sz w:val="24"/>
                <w:szCs w:val="24"/>
                <w:lang w:val="es-ES"/>
              </w:rPr>
              <w:t>DIP. JUAN PABLO VILLAGÓMEZ SÁNCHEZ</w:t>
            </w:r>
          </w:p>
          <w:p w:rsidR="00001F11" w:rsidRPr="00BC4AC0" w:rsidRDefault="00001F11" w:rsidP="00C2309E">
            <w:pPr>
              <w:widowControl w:val="0"/>
              <w:autoSpaceDE w:val="0"/>
              <w:autoSpaceDN w:val="0"/>
              <w:spacing w:after="0" w:line="240" w:lineRule="auto"/>
              <w:ind w:right="49"/>
              <w:jc w:val="center"/>
              <w:rPr>
                <w:rFonts w:ascii="Times New Roman" w:eastAsia="Arial" w:hAnsi="Times New Roman" w:cs="Times New Roman"/>
                <w:b/>
                <w:sz w:val="24"/>
                <w:szCs w:val="24"/>
                <w:lang w:val="es-ES"/>
              </w:rPr>
            </w:pPr>
          </w:p>
        </w:tc>
      </w:tr>
      <w:tr w:rsidR="00001F11" w:rsidRPr="00BC4AC0" w:rsidTr="00AF3816">
        <w:trPr>
          <w:trHeight w:val="20"/>
          <w:jc w:val="center"/>
        </w:trPr>
        <w:tc>
          <w:tcPr>
            <w:tcW w:w="4459" w:type="dxa"/>
            <w:shd w:val="clear" w:color="auto" w:fill="auto"/>
          </w:tcPr>
          <w:p w:rsidR="00001F11" w:rsidRPr="00BC4AC0" w:rsidRDefault="00001F11" w:rsidP="00C2309E">
            <w:pPr>
              <w:widowControl w:val="0"/>
              <w:autoSpaceDE w:val="0"/>
              <w:autoSpaceDN w:val="0"/>
              <w:spacing w:after="0" w:line="240" w:lineRule="auto"/>
              <w:ind w:right="49"/>
              <w:jc w:val="center"/>
              <w:rPr>
                <w:rFonts w:ascii="Times New Roman" w:eastAsia="Arial" w:hAnsi="Times New Roman" w:cs="Times New Roman"/>
                <w:b/>
                <w:sz w:val="24"/>
                <w:szCs w:val="24"/>
                <w:lang w:val="es-ES"/>
              </w:rPr>
            </w:pPr>
            <w:r w:rsidRPr="00BC4AC0">
              <w:rPr>
                <w:rFonts w:ascii="Times New Roman" w:eastAsia="Arial" w:hAnsi="Times New Roman" w:cs="Times New Roman"/>
                <w:b/>
                <w:sz w:val="24"/>
                <w:szCs w:val="24"/>
                <w:lang w:val="es-ES"/>
              </w:rPr>
              <w:t>DIP. RENEÉ ALFONSO RODRÍGUEZ YÁNEZ</w:t>
            </w:r>
          </w:p>
          <w:p w:rsidR="00001F11" w:rsidRPr="00BC4AC0" w:rsidRDefault="00001F11" w:rsidP="00C2309E">
            <w:pPr>
              <w:widowControl w:val="0"/>
              <w:autoSpaceDE w:val="0"/>
              <w:autoSpaceDN w:val="0"/>
              <w:spacing w:after="0" w:line="240" w:lineRule="auto"/>
              <w:ind w:right="49"/>
              <w:jc w:val="center"/>
              <w:rPr>
                <w:rFonts w:ascii="Times New Roman" w:eastAsia="Arial" w:hAnsi="Times New Roman" w:cs="Times New Roman"/>
                <w:b/>
                <w:sz w:val="24"/>
                <w:szCs w:val="24"/>
                <w:lang w:val="es-ES"/>
              </w:rPr>
            </w:pPr>
          </w:p>
        </w:tc>
        <w:tc>
          <w:tcPr>
            <w:tcW w:w="4844" w:type="dxa"/>
            <w:shd w:val="clear" w:color="auto" w:fill="auto"/>
          </w:tcPr>
          <w:p w:rsidR="00001F11" w:rsidRPr="00BC4AC0" w:rsidRDefault="00001F11" w:rsidP="00C2309E">
            <w:pPr>
              <w:widowControl w:val="0"/>
              <w:autoSpaceDE w:val="0"/>
              <w:autoSpaceDN w:val="0"/>
              <w:spacing w:after="0" w:line="240" w:lineRule="auto"/>
              <w:ind w:right="49"/>
              <w:jc w:val="center"/>
              <w:rPr>
                <w:rFonts w:ascii="Times New Roman" w:eastAsia="Arial" w:hAnsi="Times New Roman" w:cs="Times New Roman"/>
                <w:b/>
                <w:sz w:val="24"/>
                <w:szCs w:val="24"/>
                <w:lang w:val="es-ES"/>
              </w:rPr>
            </w:pPr>
            <w:r w:rsidRPr="00BC4AC0">
              <w:rPr>
                <w:rFonts w:ascii="Times New Roman" w:eastAsia="Arial" w:hAnsi="Times New Roman" w:cs="Times New Roman"/>
                <w:b/>
                <w:sz w:val="24"/>
                <w:szCs w:val="24"/>
                <w:lang w:val="es-ES"/>
              </w:rPr>
              <w:t>DIP. BENIGNO MARTÍNEZ GARCÍA</w:t>
            </w:r>
          </w:p>
          <w:p w:rsidR="00001F11" w:rsidRPr="00BC4AC0" w:rsidRDefault="00001F11" w:rsidP="00C2309E">
            <w:pPr>
              <w:widowControl w:val="0"/>
              <w:autoSpaceDE w:val="0"/>
              <w:autoSpaceDN w:val="0"/>
              <w:spacing w:after="0" w:line="240" w:lineRule="auto"/>
              <w:ind w:right="49"/>
              <w:jc w:val="center"/>
              <w:rPr>
                <w:rFonts w:ascii="Times New Roman" w:eastAsia="Arial" w:hAnsi="Times New Roman" w:cs="Times New Roman"/>
                <w:b/>
                <w:sz w:val="24"/>
                <w:szCs w:val="24"/>
                <w:lang w:val="es-ES"/>
              </w:rPr>
            </w:pPr>
          </w:p>
        </w:tc>
      </w:tr>
      <w:tr w:rsidR="00001F11" w:rsidRPr="00BC4AC0" w:rsidTr="00AF3816">
        <w:trPr>
          <w:trHeight w:val="20"/>
          <w:jc w:val="center"/>
        </w:trPr>
        <w:tc>
          <w:tcPr>
            <w:tcW w:w="4459" w:type="dxa"/>
            <w:shd w:val="clear" w:color="auto" w:fill="auto"/>
          </w:tcPr>
          <w:p w:rsidR="00001F11" w:rsidRPr="00BC4AC0" w:rsidRDefault="00001F11" w:rsidP="00C2309E">
            <w:pPr>
              <w:widowControl w:val="0"/>
              <w:autoSpaceDE w:val="0"/>
              <w:autoSpaceDN w:val="0"/>
              <w:spacing w:after="0" w:line="240" w:lineRule="auto"/>
              <w:ind w:right="49"/>
              <w:jc w:val="center"/>
              <w:rPr>
                <w:rFonts w:ascii="Times New Roman" w:eastAsia="Arial" w:hAnsi="Times New Roman" w:cs="Times New Roman"/>
                <w:b/>
                <w:sz w:val="24"/>
                <w:szCs w:val="24"/>
                <w:lang w:val="es-ES"/>
              </w:rPr>
            </w:pPr>
            <w:r w:rsidRPr="00BC4AC0">
              <w:rPr>
                <w:rFonts w:ascii="Times New Roman" w:eastAsia="Arial" w:hAnsi="Times New Roman" w:cs="Times New Roman"/>
                <w:b/>
                <w:sz w:val="24"/>
                <w:szCs w:val="24"/>
                <w:lang w:val="es-ES"/>
              </w:rPr>
              <w:t>DIP. RODOLFO JARDÓN ZARZA</w:t>
            </w:r>
          </w:p>
          <w:p w:rsidR="00001F11" w:rsidRPr="00BC4AC0" w:rsidRDefault="00001F11" w:rsidP="00C2309E">
            <w:pPr>
              <w:widowControl w:val="0"/>
              <w:autoSpaceDE w:val="0"/>
              <w:autoSpaceDN w:val="0"/>
              <w:spacing w:after="0" w:line="240" w:lineRule="auto"/>
              <w:ind w:right="49"/>
              <w:jc w:val="center"/>
              <w:rPr>
                <w:rFonts w:ascii="Times New Roman" w:eastAsia="Arial" w:hAnsi="Times New Roman" w:cs="Times New Roman"/>
                <w:b/>
                <w:sz w:val="24"/>
                <w:szCs w:val="24"/>
                <w:lang w:val="es-ES"/>
              </w:rPr>
            </w:pPr>
          </w:p>
        </w:tc>
        <w:tc>
          <w:tcPr>
            <w:tcW w:w="4844" w:type="dxa"/>
            <w:shd w:val="clear" w:color="auto" w:fill="auto"/>
          </w:tcPr>
          <w:p w:rsidR="00001F11" w:rsidRPr="00BC4AC0" w:rsidRDefault="00001F11" w:rsidP="00C2309E">
            <w:pPr>
              <w:widowControl w:val="0"/>
              <w:autoSpaceDE w:val="0"/>
              <w:autoSpaceDN w:val="0"/>
              <w:spacing w:after="0" w:line="240" w:lineRule="auto"/>
              <w:ind w:right="49"/>
              <w:jc w:val="center"/>
              <w:rPr>
                <w:rFonts w:ascii="Times New Roman" w:eastAsia="Arial" w:hAnsi="Times New Roman" w:cs="Times New Roman"/>
                <w:b/>
                <w:sz w:val="24"/>
                <w:szCs w:val="24"/>
                <w:lang w:val="es-ES"/>
              </w:rPr>
            </w:pPr>
            <w:r w:rsidRPr="00BC4AC0">
              <w:rPr>
                <w:rFonts w:ascii="Times New Roman" w:eastAsia="Arial" w:hAnsi="Times New Roman" w:cs="Times New Roman"/>
                <w:b/>
                <w:sz w:val="24"/>
                <w:szCs w:val="24"/>
                <w:lang w:val="es-ES"/>
              </w:rPr>
              <w:t>DIP. JOSÉ ALBERTO COUTTOLENC BUENTELLO</w:t>
            </w:r>
          </w:p>
          <w:p w:rsidR="00001F11" w:rsidRPr="00BC4AC0" w:rsidRDefault="00001F11" w:rsidP="00C2309E">
            <w:pPr>
              <w:widowControl w:val="0"/>
              <w:autoSpaceDE w:val="0"/>
              <w:autoSpaceDN w:val="0"/>
              <w:spacing w:after="0" w:line="240" w:lineRule="auto"/>
              <w:ind w:right="49"/>
              <w:jc w:val="center"/>
              <w:rPr>
                <w:rFonts w:ascii="Times New Roman" w:eastAsia="Arial" w:hAnsi="Times New Roman" w:cs="Times New Roman"/>
                <w:b/>
                <w:sz w:val="24"/>
                <w:szCs w:val="24"/>
                <w:lang w:val="es-ES"/>
              </w:rPr>
            </w:pPr>
          </w:p>
        </w:tc>
      </w:tr>
      <w:tr w:rsidR="00001F11" w:rsidRPr="00BC4AC0" w:rsidTr="00AF3816">
        <w:trPr>
          <w:trHeight w:val="20"/>
          <w:jc w:val="center"/>
        </w:trPr>
        <w:tc>
          <w:tcPr>
            <w:tcW w:w="4459" w:type="dxa"/>
            <w:shd w:val="clear" w:color="auto" w:fill="auto"/>
          </w:tcPr>
          <w:p w:rsidR="00001F11" w:rsidRPr="00BC4AC0" w:rsidRDefault="00001F11" w:rsidP="00C2309E">
            <w:pPr>
              <w:widowControl w:val="0"/>
              <w:autoSpaceDE w:val="0"/>
              <w:autoSpaceDN w:val="0"/>
              <w:spacing w:after="0" w:line="240" w:lineRule="auto"/>
              <w:ind w:right="49"/>
              <w:jc w:val="center"/>
              <w:rPr>
                <w:rFonts w:ascii="Times New Roman" w:eastAsia="Arial" w:hAnsi="Times New Roman" w:cs="Times New Roman"/>
                <w:b/>
                <w:sz w:val="24"/>
                <w:szCs w:val="24"/>
                <w:lang w:val="es-ES"/>
              </w:rPr>
            </w:pPr>
            <w:r w:rsidRPr="00BC4AC0">
              <w:rPr>
                <w:rFonts w:ascii="Times New Roman" w:eastAsia="Arial" w:hAnsi="Times New Roman" w:cs="Times New Roman"/>
                <w:b/>
                <w:sz w:val="24"/>
                <w:szCs w:val="24"/>
                <w:lang w:val="es-ES"/>
              </w:rPr>
              <w:t>DIP. BERNARDO SEGURA RIVERA</w:t>
            </w:r>
          </w:p>
          <w:p w:rsidR="00001F11" w:rsidRPr="00BC4AC0" w:rsidRDefault="00001F11" w:rsidP="00C2309E">
            <w:pPr>
              <w:widowControl w:val="0"/>
              <w:autoSpaceDE w:val="0"/>
              <w:autoSpaceDN w:val="0"/>
              <w:spacing w:after="0" w:line="240" w:lineRule="auto"/>
              <w:ind w:right="49"/>
              <w:jc w:val="center"/>
              <w:rPr>
                <w:rFonts w:ascii="Times New Roman" w:eastAsia="Arial" w:hAnsi="Times New Roman" w:cs="Times New Roman"/>
                <w:b/>
                <w:sz w:val="24"/>
                <w:szCs w:val="24"/>
                <w:lang w:val="es-ES"/>
              </w:rPr>
            </w:pPr>
          </w:p>
        </w:tc>
        <w:tc>
          <w:tcPr>
            <w:tcW w:w="4844" w:type="dxa"/>
            <w:shd w:val="clear" w:color="auto" w:fill="auto"/>
          </w:tcPr>
          <w:p w:rsidR="00001F11" w:rsidRPr="00BC4AC0" w:rsidRDefault="00001F11" w:rsidP="00C2309E">
            <w:pPr>
              <w:widowControl w:val="0"/>
              <w:autoSpaceDE w:val="0"/>
              <w:autoSpaceDN w:val="0"/>
              <w:spacing w:after="0" w:line="240" w:lineRule="auto"/>
              <w:ind w:right="49"/>
              <w:jc w:val="center"/>
              <w:rPr>
                <w:rFonts w:ascii="Times New Roman" w:eastAsia="Arial" w:hAnsi="Times New Roman" w:cs="Times New Roman"/>
                <w:b/>
                <w:sz w:val="24"/>
                <w:szCs w:val="24"/>
                <w:lang w:val="es-ES"/>
              </w:rPr>
            </w:pPr>
            <w:r w:rsidRPr="00BC4AC0">
              <w:rPr>
                <w:rFonts w:ascii="Times New Roman" w:eastAsia="Arial" w:hAnsi="Times New Roman" w:cs="Times New Roman"/>
                <w:b/>
                <w:sz w:val="24"/>
                <w:szCs w:val="24"/>
                <w:lang w:val="es-ES"/>
              </w:rPr>
              <w:t>DIP. JULIANA FELIPA ARIAS CALDERÓN</w:t>
            </w:r>
          </w:p>
          <w:p w:rsidR="00001F11" w:rsidRPr="00BC4AC0" w:rsidRDefault="00001F11" w:rsidP="00C2309E">
            <w:pPr>
              <w:widowControl w:val="0"/>
              <w:autoSpaceDE w:val="0"/>
              <w:autoSpaceDN w:val="0"/>
              <w:spacing w:after="0" w:line="240" w:lineRule="auto"/>
              <w:ind w:right="49"/>
              <w:jc w:val="center"/>
              <w:rPr>
                <w:rFonts w:ascii="Times New Roman" w:eastAsia="Arial" w:hAnsi="Times New Roman" w:cs="Times New Roman"/>
                <w:b/>
                <w:sz w:val="24"/>
                <w:szCs w:val="24"/>
                <w:lang w:val="es-ES"/>
              </w:rPr>
            </w:pPr>
          </w:p>
        </w:tc>
      </w:tr>
      <w:tr w:rsidR="00001F11" w:rsidRPr="00BC4AC0" w:rsidTr="00AF3816">
        <w:trPr>
          <w:trHeight w:val="20"/>
          <w:jc w:val="center"/>
        </w:trPr>
        <w:tc>
          <w:tcPr>
            <w:tcW w:w="9303" w:type="dxa"/>
            <w:gridSpan w:val="2"/>
            <w:shd w:val="clear" w:color="auto" w:fill="auto"/>
          </w:tcPr>
          <w:p w:rsidR="00001F11" w:rsidRPr="00BC4AC0" w:rsidRDefault="00001F11" w:rsidP="00C2309E">
            <w:pPr>
              <w:widowControl w:val="0"/>
              <w:autoSpaceDE w:val="0"/>
              <w:autoSpaceDN w:val="0"/>
              <w:spacing w:after="0" w:line="240" w:lineRule="auto"/>
              <w:ind w:right="49"/>
              <w:rPr>
                <w:rFonts w:ascii="Times New Roman" w:eastAsia="Arial" w:hAnsi="Times New Roman" w:cs="Times New Roman"/>
                <w:b/>
                <w:sz w:val="24"/>
                <w:szCs w:val="24"/>
                <w:lang w:val="es-ES"/>
              </w:rPr>
            </w:pPr>
          </w:p>
          <w:p w:rsidR="00001F11" w:rsidRPr="00BC4AC0" w:rsidRDefault="00001F11" w:rsidP="00C2309E">
            <w:pPr>
              <w:widowControl w:val="0"/>
              <w:autoSpaceDE w:val="0"/>
              <w:autoSpaceDN w:val="0"/>
              <w:spacing w:after="0" w:line="240" w:lineRule="auto"/>
              <w:ind w:right="49"/>
              <w:jc w:val="center"/>
              <w:rPr>
                <w:rFonts w:ascii="Times New Roman" w:eastAsia="Arial" w:hAnsi="Times New Roman" w:cs="Times New Roman"/>
                <w:b/>
                <w:sz w:val="24"/>
                <w:szCs w:val="24"/>
                <w:lang w:val="es-ES"/>
              </w:rPr>
            </w:pPr>
            <w:r w:rsidRPr="00BC4AC0">
              <w:rPr>
                <w:rFonts w:ascii="Times New Roman" w:eastAsia="Arial" w:hAnsi="Times New Roman" w:cs="Times New Roman"/>
                <w:b/>
                <w:sz w:val="24"/>
                <w:szCs w:val="24"/>
                <w:lang w:val="es-ES"/>
              </w:rPr>
              <w:t xml:space="preserve">DIP. ALFREDO GONZÁLEZ </w:t>
            </w:r>
            <w:proofErr w:type="spellStart"/>
            <w:r w:rsidRPr="00BC4AC0">
              <w:rPr>
                <w:rFonts w:ascii="Times New Roman" w:eastAsia="Arial" w:hAnsi="Times New Roman" w:cs="Times New Roman"/>
                <w:b/>
                <w:sz w:val="24"/>
                <w:szCs w:val="24"/>
                <w:lang w:val="es-ES"/>
              </w:rPr>
              <w:t>GONZÁLEZ</w:t>
            </w:r>
            <w:proofErr w:type="spellEnd"/>
          </w:p>
          <w:p w:rsidR="00001F11" w:rsidRPr="00BC4AC0" w:rsidRDefault="00001F11" w:rsidP="00C2309E">
            <w:pPr>
              <w:widowControl w:val="0"/>
              <w:autoSpaceDE w:val="0"/>
              <w:autoSpaceDN w:val="0"/>
              <w:spacing w:after="0" w:line="240" w:lineRule="auto"/>
              <w:ind w:right="49"/>
              <w:jc w:val="center"/>
              <w:rPr>
                <w:rFonts w:ascii="Times New Roman" w:eastAsia="Arial" w:hAnsi="Times New Roman" w:cs="Times New Roman"/>
                <w:b/>
                <w:sz w:val="24"/>
                <w:szCs w:val="24"/>
                <w:lang w:val="es-ES"/>
              </w:rPr>
            </w:pPr>
          </w:p>
        </w:tc>
      </w:tr>
    </w:tbl>
    <w:p w:rsidR="00001F11" w:rsidRPr="00BC4AC0" w:rsidRDefault="00001F11" w:rsidP="00C2309E">
      <w:pPr>
        <w:pStyle w:val="Sinespaciado"/>
        <w:ind w:right="49"/>
        <w:jc w:val="both"/>
        <w:rPr>
          <w:rFonts w:ascii="Times New Roman" w:hAnsi="Times New Roman" w:cs="Times New Roman"/>
          <w:sz w:val="24"/>
          <w:szCs w:val="24"/>
          <w:lang w:val="es-ES"/>
        </w:rPr>
      </w:pPr>
    </w:p>
    <w:p w:rsidR="00001F11" w:rsidRPr="00BC4AC0" w:rsidRDefault="00001F11" w:rsidP="00C2309E">
      <w:pPr>
        <w:pStyle w:val="Sinespaciado"/>
        <w:ind w:right="49"/>
        <w:jc w:val="both"/>
        <w:rPr>
          <w:rFonts w:ascii="Times New Roman" w:hAnsi="Times New Roman" w:cs="Times New Roman"/>
          <w:sz w:val="24"/>
          <w:szCs w:val="24"/>
          <w:lang w:val="es-ES"/>
        </w:rPr>
      </w:pPr>
    </w:p>
    <w:p w:rsidR="00001F11" w:rsidRPr="00BC4AC0" w:rsidRDefault="00B11BFA" w:rsidP="00C2309E">
      <w:pPr>
        <w:widowControl w:val="0"/>
        <w:autoSpaceDE w:val="0"/>
        <w:autoSpaceDN w:val="0"/>
        <w:spacing w:after="0" w:line="240" w:lineRule="auto"/>
        <w:ind w:right="49"/>
        <w:jc w:val="both"/>
        <w:rPr>
          <w:rFonts w:ascii="Times New Roman" w:eastAsia="Arial" w:hAnsi="Times New Roman" w:cs="Times New Roman"/>
          <w:b/>
          <w:sz w:val="24"/>
          <w:szCs w:val="24"/>
          <w:lang w:val="es-ES"/>
        </w:rPr>
      </w:pPr>
      <w:r w:rsidRPr="00BC4AC0">
        <w:rPr>
          <w:rFonts w:ascii="Times New Roman" w:eastAsia="Arial" w:hAnsi="Times New Roman" w:cs="Times New Roman"/>
          <w:b/>
          <w:sz w:val="24"/>
          <w:szCs w:val="24"/>
          <w:lang w:val="es-ES"/>
        </w:rPr>
        <w:t>DECRETO NÚMERO</w:t>
      </w:r>
    </w:p>
    <w:p w:rsidR="00001F11" w:rsidRPr="00BC4AC0" w:rsidRDefault="00001F11" w:rsidP="00C2309E">
      <w:pPr>
        <w:widowControl w:val="0"/>
        <w:autoSpaceDE w:val="0"/>
        <w:autoSpaceDN w:val="0"/>
        <w:spacing w:after="0" w:line="240" w:lineRule="auto"/>
        <w:ind w:right="49"/>
        <w:jc w:val="both"/>
        <w:rPr>
          <w:rFonts w:ascii="Times New Roman" w:eastAsia="Arial" w:hAnsi="Times New Roman" w:cs="Times New Roman"/>
          <w:b/>
          <w:sz w:val="24"/>
          <w:szCs w:val="24"/>
          <w:lang w:val="es-ES"/>
        </w:rPr>
      </w:pPr>
      <w:r w:rsidRPr="00BC4AC0">
        <w:rPr>
          <w:rFonts w:ascii="Times New Roman" w:eastAsia="Arial" w:hAnsi="Times New Roman" w:cs="Times New Roman"/>
          <w:b/>
          <w:sz w:val="24"/>
          <w:szCs w:val="24"/>
          <w:lang w:val="es-ES"/>
        </w:rPr>
        <w:t>LA H. “LX” LEGISLATURA DEL ESTADO DE MÉXICO</w:t>
      </w:r>
    </w:p>
    <w:p w:rsidR="00001F11" w:rsidRPr="00BC4AC0" w:rsidRDefault="00001F11" w:rsidP="00C2309E">
      <w:pPr>
        <w:widowControl w:val="0"/>
        <w:autoSpaceDE w:val="0"/>
        <w:autoSpaceDN w:val="0"/>
        <w:spacing w:after="0" w:line="240" w:lineRule="auto"/>
        <w:ind w:right="49"/>
        <w:jc w:val="both"/>
        <w:rPr>
          <w:rFonts w:ascii="Times New Roman" w:eastAsia="Arial" w:hAnsi="Times New Roman" w:cs="Times New Roman"/>
          <w:b/>
          <w:sz w:val="24"/>
          <w:szCs w:val="24"/>
          <w:lang w:val="es-ES"/>
        </w:rPr>
      </w:pPr>
      <w:r w:rsidRPr="00BC4AC0">
        <w:rPr>
          <w:rFonts w:ascii="Times New Roman" w:eastAsia="Arial" w:hAnsi="Times New Roman" w:cs="Times New Roman"/>
          <w:b/>
          <w:sz w:val="24"/>
          <w:szCs w:val="24"/>
          <w:lang w:val="es-ES"/>
        </w:rPr>
        <w:t>DECRETA:</w:t>
      </w:r>
    </w:p>
    <w:p w:rsidR="00001F11" w:rsidRPr="00BC4AC0" w:rsidRDefault="00001F11" w:rsidP="00C2309E">
      <w:pPr>
        <w:widowControl w:val="0"/>
        <w:autoSpaceDE w:val="0"/>
        <w:autoSpaceDN w:val="0"/>
        <w:spacing w:after="0" w:line="240" w:lineRule="auto"/>
        <w:ind w:right="49"/>
        <w:jc w:val="both"/>
        <w:rPr>
          <w:rFonts w:ascii="Times New Roman" w:eastAsia="Arial" w:hAnsi="Times New Roman" w:cs="Times New Roman"/>
          <w:b/>
          <w:sz w:val="24"/>
          <w:szCs w:val="24"/>
          <w:lang w:val="es-ES"/>
        </w:rPr>
      </w:pPr>
    </w:p>
    <w:p w:rsidR="00001F11" w:rsidRPr="00BC4AC0" w:rsidRDefault="00001F11" w:rsidP="00C2309E">
      <w:pPr>
        <w:widowControl w:val="0"/>
        <w:autoSpaceDE w:val="0"/>
        <w:autoSpaceDN w:val="0"/>
        <w:spacing w:after="0" w:line="240" w:lineRule="auto"/>
        <w:ind w:right="49"/>
        <w:jc w:val="both"/>
        <w:rPr>
          <w:rFonts w:ascii="Times New Roman" w:eastAsia="Arial" w:hAnsi="Times New Roman" w:cs="Times New Roman"/>
          <w:sz w:val="24"/>
          <w:szCs w:val="24"/>
          <w:lang w:val="es-ES"/>
        </w:rPr>
      </w:pPr>
      <w:r w:rsidRPr="00BC4AC0">
        <w:rPr>
          <w:rFonts w:ascii="Times New Roman" w:eastAsia="Arial" w:hAnsi="Times New Roman" w:cs="Times New Roman"/>
          <w:b/>
          <w:sz w:val="24"/>
          <w:szCs w:val="24"/>
          <w:lang w:val="es-ES"/>
        </w:rPr>
        <w:t xml:space="preserve">ARTÍCULO ÚNICO.- </w:t>
      </w:r>
      <w:r w:rsidRPr="00BC4AC0">
        <w:rPr>
          <w:rFonts w:ascii="Times New Roman" w:eastAsia="Arial" w:hAnsi="Times New Roman" w:cs="Times New Roman"/>
          <w:sz w:val="24"/>
          <w:szCs w:val="24"/>
          <w:lang w:val="es-ES"/>
        </w:rPr>
        <w:t xml:space="preserve">Se </w:t>
      </w:r>
      <w:r w:rsidRPr="00BC4AC0">
        <w:rPr>
          <w:rFonts w:ascii="Times New Roman" w:eastAsia="Arial" w:hAnsi="Times New Roman" w:cs="Times New Roman"/>
          <w:bCs/>
          <w:sz w:val="24"/>
          <w:szCs w:val="24"/>
          <w:lang w:val="es-ES"/>
        </w:rPr>
        <w:t>reforma el último párrafo al artículo 39, y se adiciona un segundo párrafo al artículo 80, recorriéndose en su orden los subsecuentes y sus fracciones, ambos de la Ley del Agua para el Estado de México</w:t>
      </w:r>
      <w:r w:rsidRPr="00BC4AC0">
        <w:rPr>
          <w:rFonts w:ascii="Times New Roman" w:eastAsia="Arial" w:hAnsi="Times New Roman" w:cs="Times New Roman"/>
          <w:sz w:val="24"/>
          <w:szCs w:val="24"/>
          <w:lang w:val="es-ES"/>
        </w:rPr>
        <w:t xml:space="preserve"> y Municipios; para quedar como sigue:</w:t>
      </w:r>
    </w:p>
    <w:p w:rsidR="00001F11" w:rsidRPr="00BC4AC0" w:rsidRDefault="00001F11" w:rsidP="00C2309E">
      <w:pPr>
        <w:widowControl w:val="0"/>
        <w:autoSpaceDE w:val="0"/>
        <w:autoSpaceDN w:val="0"/>
        <w:spacing w:after="0" w:line="240" w:lineRule="auto"/>
        <w:ind w:right="49"/>
        <w:rPr>
          <w:rFonts w:ascii="Times New Roman" w:eastAsia="Arial" w:hAnsi="Times New Roman" w:cs="Times New Roman"/>
          <w:b/>
          <w:bCs/>
          <w:sz w:val="24"/>
          <w:szCs w:val="24"/>
          <w:lang w:val="es-ES"/>
        </w:rPr>
      </w:pPr>
    </w:p>
    <w:p w:rsidR="00001F11" w:rsidRPr="00BC4AC0" w:rsidRDefault="00001F11" w:rsidP="00C2309E">
      <w:pPr>
        <w:widowControl w:val="0"/>
        <w:autoSpaceDE w:val="0"/>
        <w:autoSpaceDN w:val="0"/>
        <w:spacing w:after="0" w:line="240" w:lineRule="auto"/>
        <w:ind w:right="49"/>
        <w:rPr>
          <w:rFonts w:ascii="Times New Roman" w:eastAsia="Arial" w:hAnsi="Times New Roman" w:cs="Times New Roman"/>
          <w:bCs/>
          <w:sz w:val="24"/>
          <w:szCs w:val="24"/>
          <w:lang w:val="es-ES"/>
        </w:rPr>
      </w:pPr>
      <w:r w:rsidRPr="00BC4AC0">
        <w:rPr>
          <w:rFonts w:ascii="Times New Roman" w:eastAsia="Arial" w:hAnsi="Times New Roman" w:cs="Times New Roman"/>
          <w:b/>
          <w:sz w:val="24"/>
          <w:szCs w:val="24"/>
          <w:lang w:val="es-ES"/>
        </w:rPr>
        <w:t>Artículo 39.</w:t>
      </w:r>
      <w:proofErr w:type="gramStart"/>
      <w:r w:rsidRPr="00BC4AC0">
        <w:rPr>
          <w:rFonts w:ascii="Times New Roman" w:eastAsia="Arial" w:hAnsi="Times New Roman" w:cs="Times New Roman"/>
          <w:b/>
          <w:sz w:val="24"/>
          <w:szCs w:val="24"/>
          <w:lang w:val="es-ES"/>
        </w:rPr>
        <w:t xml:space="preserve">- </w:t>
      </w:r>
      <w:r w:rsidRPr="00BC4AC0">
        <w:rPr>
          <w:rFonts w:ascii="Times New Roman" w:eastAsia="Arial" w:hAnsi="Times New Roman" w:cs="Times New Roman"/>
          <w:bCs/>
          <w:sz w:val="24"/>
          <w:szCs w:val="24"/>
          <w:lang w:val="es-ES"/>
        </w:rPr>
        <w:t>…</w:t>
      </w:r>
      <w:proofErr w:type="gramEnd"/>
    </w:p>
    <w:p w:rsidR="00001F11" w:rsidRPr="00BC4AC0" w:rsidRDefault="00001F11" w:rsidP="00C2309E">
      <w:pPr>
        <w:widowControl w:val="0"/>
        <w:autoSpaceDE w:val="0"/>
        <w:autoSpaceDN w:val="0"/>
        <w:spacing w:after="0" w:line="240" w:lineRule="auto"/>
        <w:ind w:right="49"/>
        <w:rPr>
          <w:rFonts w:ascii="Times New Roman" w:eastAsia="Arial" w:hAnsi="Times New Roman" w:cs="Times New Roman"/>
          <w:bCs/>
          <w:sz w:val="24"/>
          <w:szCs w:val="24"/>
          <w:lang w:val="es-ES"/>
        </w:rPr>
      </w:pPr>
    </w:p>
    <w:p w:rsidR="00001F11" w:rsidRPr="00BC4AC0" w:rsidRDefault="00001F11" w:rsidP="00C2309E">
      <w:pPr>
        <w:widowControl w:val="0"/>
        <w:autoSpaceDE w:val="0"/>
        <w:autoSpaceDN w:val="0"/>
        <w:spacing w:after="0" w:line="240" w:lineRule="auto"/>
        <w:ind w:right="49"/>
        <w:rPr>
          <w:rFonts w:ascii="Times New Roman" w:eastAsia="Arial" w:hAnsi="Times New Roman" w:cs="Times New Roman"/>
          <w:bCs/>
          <w:sz w:val="24"/>
          <w:szCs w:val="24"/>
          <w:lang w:val="es-ES"/>
        </w:rPr>
      </w:pPr>
      <w:r w:rsidRPr="00BC4AC0">
        <w:rPr>
          <w:rFonts w:ascii="Times New Roman" w:eastAsia="Arial" w:hAnsi="Times New Roman" w:cs="Times New Roman"/>
          <w:bCs/>
          <w:sz w:val="24"/>
          <w:szCs w:val="24"/>
          <w:lang w:val="es-ES"/>
        </w:rPr>
        <w:t>…</w:t>
      </w:r>
    </w:p>
    <w:p w:rsidR="00001F11" w:rsidRPr="00BC4AC0" w:rsidRDefault="00001F11" w:rsidP="00C2309E">
      <w:pPr>
        <w:widowControl w:val="0"/>
        <w:autoSpaceDE w:val="0"/>
        <w:autoSpaceDN w:val="0"/>
        <w:spacing w:after="0" w:line="240" w:lineRule="auto"/>
        <w:ind w:right="49"/>
        <w:rPr>
          <w:rFonts w:ascii="Times New Roman" w:eastAsia="Arial" w:hAnsi="Times New Roman" w:cs="Times New Roman"/>
          <w:bCs/>
          <w:sz w:val="24"/>
          <w:szCs w:val="24"/>
          <w:lang w:val="es-ES"/>
        </w:rPr>
      </w:pPr>
    </w:p>
    <w:p w:rsidR="00001F11" w:rsidRPr="00BC4AC0" w:rsidRDefault="00001F11" w:rsidP="00C2309E">
      <w:pPr>
        <w:widowControl w:val="0"/>
        <w:autoSpaceDE w:val="0"/>
        <w:autoSpaceDN w:val="0"/>
        <w:spacing w:after="0" w:line="240" w:lineRule="auto"/>
        <w:ind w:right="49"/>
        <w:rPr>
          <w:rFonts w:ascii="Times New Roman" w:eastAsia="Arial" w:hAnsi="Times New Roman" w:cs="Times New Roman"/>
          <w:bCs/>
          <w:sz w:val="24"/>
          <w:szCs w:val="24"/>
          <w:lang w:val="es-ES"/>
        </w:rPr>
      </w:pPr>
      <w:r w:rsidRPr="00BC4AC0">
        <w:rPr>
          <w:rFonts w:ascii="Times New Roman" w:eastAsia="Arial" w:hAnsi="Times New Roman" w:cs="Times New Roman"/>
          <w:bCs/>
          <w:sz w:val="24"/>
          <w:szCs w:val="24"/>
          <w:lang w:val="es-ES"/>
        </w:rPr>
        <w:t>...</w:t>
      </w:r>
    </w:p>
    <w:p w:rsidR="00001F11" w:rsidRPr="00BC4AC0" w:rsidRDefault="00001F11" w:rsidP="00C2309E">
      <w:pPr>
        <w:widowControl w:val="0"/>
        <w:autoSpaceDE w:val="0"/>
        <w:autoSpaceDN w:val="0"/>
        <w:spacing w:after="0" w:line="240" w:lineRule="auto"/>
        <w:ind w:right="49"/>
        <w:rPr>
          <w:rFonts w:ascii="Times New Roman" w:eastAsia="Arial" w:hAnsi="Times New Roman" w:cs="Times New Roman"/>
          <w:bCs/>
          <w:sz w:val="24"/>
          <w:szCs w:val="24"/>
          <w:lang w:val="es-ES"/>
        </w:rPr>
      </w:pPr>
    </w:p>
    <w:p w:rsidR="00001F11" w:rsidRPr="00BC4AC0" w:rsidRDefault="00001F11" w:rsidP="00C2309E">
      <w:pPr>
        <w:widowControl w:val="0"/>
        <w:autoSpaceDE w:val="0"/>
        <w:autoSpaceDN w:val="0"/>
        <w:spacing w:after="0" w:line="240" w:lineRule="auto"/>
        <w:ind w:right="49"/>
        <w:rPr>
          <w:rFonts w:ascii="Times New Roman" w:eastAsia="Arial" w:hAnsi="Times New Roman" w:cs="Times New Roman"/>
          <w:b/>
          <w:sz w:val="24"/>
          <w:szCs w:val="24"/>
          <w:lang w:val="es-ES"/>
        </w:rPr>
      </w:pPr>
      <w:r w:rsidRPr="00BC4AC0">
        <w:rPr>
          <w:rFonts w:ascii="Times New Roman" w:eastAsia="Arial" w:hAnsi="Times New Roman" w:cs="Times New Roman"/>
          <w:b/>
          <w:sz w:val="24"/>
          <w:szCs w:val="24"/>
          <w:lang w:val="es-ES"/>
        </w:rPr>
        <w:t xml:space="preserve">I. </w:t>
      </w:r>
      <w:r w:rsidRPr="00BC4AC0">
        <w:rPr>
          <w:rFonts w:ascii="Times New Roman" w:eastAsia="Arial" w:hAnsi="Times New Roman" w:cs="Times New Roman"/>
          <w:bCs/>
          <w:sz w:val="24"/>
          <w:szCs w:val="24"/>
          <w:lang w:val="es-ES"/>
        </w:rPr>
        <w:t xml:space="preserve">a </w:t>
      </w:r>
      <w:r w:rsidRPr="00BC4AC0">
        <w:rPr>
          <w:rFonts w:ascii="Times New Roman" w:eastAsia="Arial" w:hAnsi="Times New Roman" w:cs="Times New Roman"/>
          <w:b/>
          <w:sz w:val="24"/>
          <w:szCs w:val="24"/>
          <w:lang w:val="es-ES"/>
        </w:rPr>
        <w:t>V</w:t>
      </w:r>
      <w:proofErr w:type="gramStart"/>
      <w:r w:rsidRPr="00BC4AC0">
        <w:rPr>
          <w:rFonts w:ascii="Times New Roman" w:eastAsia="Arial" w:hAnsi="Times New Roman" w:cs="Times New Roman"/>
          <w:b/>
          <w:sz w:val="24"/>
          <w:szCs w:val="24"/>
          <w:lang w:val="es-ES"/>
        </w:rPr>
        <w:t xml:space="preserve">. </w:t>
      </w:r>
      <w:r w:rsidRPr="00BC4AC0">
        <w:rPr>
          <w:rFonts w:ascii="Times New Roman" w:eastAsia="Arial" w:hAnsi="Times New Roman" w:cs="Times New Roman"/>
          <w:bCs/>
          <w:sz w:val="24"/>
          <w:szCs w:val="24"/>
          <w:lang w:val="es-ES"/>
        </w:rPr>
        <w:t>...</w:t>
      </w:r>
      <w:proofErr w:type="gramEnd"/>
    </w:p>
    <w:p w:rsidR="00001F11" w:rsidRPr="00BC4AC0" w:rsidRDefault="00001F11" w:rsidP="00C2309E">
      <w:pPr>
        <w:widowControl w:val="0"/>
        <w:autoSpaceDE w:val="0"/>
        <w:autoSpaceDN w:val="0"/>
        <w:spacing w:after="0" w:line="240" w:lineRule="auto"/>
        <w:ind w:right="49"/>
        <w:rPr>
          <w:rFonts w:ascii="Times New Roman" w:eastAsia="Arial" w:hAnsi="Times New Roman" w:cs="Times New Roman"/>
          <w:bCs/>
          <w:sz w:val="24"/>
          <w:szCs w:val="24"/>
          <w:lang w:val="es-ES"/>
        </w:rPr>
      </w:pPr>
    </w:p>
    <w:p w:rsidR="00001F11" w:rsidRPr="00BC4AC0" w:rsidRDefault="00001F11" w:rsidP="00C2309E">
      <w:pPr>
        <w:widowControl w:val="0"/>
        <w:autoSpaceDE w:val="0"/>
        <w:autoSpaceDN w:val="0"/>
        <w:spacing w:after="0" w:line="240" w:lineRule="auto"/>
        <w:ind w:right="49"/>
        <w:rPr>
          <w:rFonts w:ascii="Times New Roman" w:eastAsia="Arial" w:hAnsi="Times New Roman" w:cs="Times New Roman"/>
          <w:bCs/>
          <w:sz w:val="24"/>
          <w:szCs w:val="24"/>
          <w:lang w:val="es-ES"/>
        </w:rPr>
      </w:pPr>
      <w:r w:rsidRPr="00BC4AC0">
        <w:rPr>
          <w:rFonts w:ascii="Times New Roman" w:eastAsia="Arial" w:hAnsi="Times New Roman" w:cs="Times New Roman"/>
          <w:bCs/>
          <w:sz w:val="24"/>
          <w:szCs w:val="24"/>
          <w:lang w:val="es-ES"/>
        </w:rPr>
        <w:t>...</w:t>
      </w:r>
    </w:p>
    <w:p w:rsidR="00001F11" w:rsidRPr="00BC4AC0" w:rsidRDefault="00001F11" w:rsidP="00C2309E">
      <w:pPr>
        <w:widowControl w:val="0"/>
        <w:autoSpaceDE w:val="0"/>
        <w:autoSpaceDN w:val="0"/>
        <w:spacing w:after="0" w:line="240" w:lineRule="auto"/>
        <w:ind w:right="49"/>
        <w:rPr>
          <w:rFonts w:ascii="Times New Roman" w:eastAsia="Arial" w:hAnsi="Times New Roman" w:cs="Times New Roman"/>
          <w:bCs/>
          <w:sz w:val="24"/>
          <w:szCs w:val="24"/>
          <w:lang w:val="es-ES"/>
        </w:rPr>
      </w:pPr>
    </w:p>
    <w:p w:rsidR="00001F11" w:rsidRPr="00BC4AC0" w:rsidRDefault="00001F11" w:rsidP="00C2309E">
      <w:pPr>
        <w:widowControl w:val="0"/>
        <w:autoSpaceDE w:val="0"/>
        <w:autoSpaceDN w:val="0"/>
        <w:spacing w:after="0" w:line="240" w:lineRule="auto"/>
        <w:ind w:right="49"/>
        <w:rPr>
          <w:rFonts w:ascii="Times New Roman" w:eastAsia="Arial" w:hAnsi="Times New Roman" w:cs="Times New Roman"/>
          <w:bCs/>
          <w:sz w:val="24"/>
          <w:szCs w:val="24"/>
          <w:lang w:val="es-ES"/>
        </w:rPr>
      </w:pPr>
      <w:r w:rsidRPr="00BC4AC0">
        <w:rPr>
          <w:rFonts w:ascii="Times New Roman" w:eastAsia="Arial" w:hAnsi="Times New Roman" w:cs="Times New Roman"/>
          <w:bCs/>
          <w:sz w:val="24"/>
          <w:szCs w:val="24"/>
          <w:lang w:val="es-ES"/>
        </w:rPr>
        <w:t>...</w:t>
      </w:r>
    </w:p>
    <w:p w:rsidR="00001F11" w:rsidRPr="00BC4AC0" w:rsidRDefault="00001F11" w:rsidP="00C2309E">
      <w:pPr>
        <w:widowControl w:val="0"/>
        <w:autoSpaceDE w:val="0"/>
        <w:autoSpaceDN w:val="0"/>
        <w:spacing w:after="0" w:line="240" w:lineRule="auto"/>
        <w:ind w:right="49"/>
        <w:rPr>
          <w:rFonts w:ascii="Times New Roman" w:eastAsia="Arial" w:hAnsi="Times New Roman" w:cs="Times New Roman"/>
          <w:bCs/>
          <w:sz w:val="24"/>
          <w:szCs w:val="24"/>
          <w:lang w:val="es-ES"/>
        </w:rPr>
      </w:pPr>
    </w:p>
    <w:p w:rsidR="00001F11" w:rsidRPr="00BC4AC0" w:rsidRDefault="00001F11" w:rsidP="00C2309E">
      <w:pPr>
        <w:widowControl w:val="0"/>
        <w:autoSpaceDE w:val="0"/>
        <w:autoSpaceDN w:val="0"/>
        <w:spacing w:after="0" w:line="240" w:lineRule="auto"/>
        <w:ind w:right="49"/>
        <w:rPr>
          <w:rFonts w:ascii="Times New Roman" w:eastAsia="Arial" w:hAnsi="Times New Roman" w:cs="Times New Roman"/>
          <w:bCs/>
          <w:sz w:val="24"/>
          <w:szCs w:val="24"/>
          <w:lang w:val="es-ES"/>
        </w:rPr>
      </w:pPr>
      <w:r w:rsidRPr="00BC4AC0">
        <w:rPr>
          <w:rFonts w:ascii="Times New Roman" w:eastAsia="Arial" w:hAnsi="Times New Roman" w:cs="Times New Roman"/>
          <w:bCs/>
          <w:sz w:val="24"/>
          <w:szCs w:val="24"/>
          <w:lang w:val="es-ES"/>
        </w:rPr>
        <w:t>...</w:t>
      </w:r>
    </w:p>
    <w:p w:rsidR="00001F11" w:rsidRPr="00BC4AC0" w:rsidRDefault="00001F11" w:rsidP="00C2309E">
      <w:pPr>
        <w:widowControl w:val="0"/>
        <w:autoSpaceDE w:val="0"/>
        <w:autoSpaceDN w:val="0"/>
        <w:spacing w:after="0" w:line="240" w:lineRule="auto"/>
        <w:ind w:right="49"/>
        <w:rPr>
          <w:rFonts w:ascii="Times New Roman" w:eastAsia="Arial" w:hAnsi="Times New Roman" w:cs="Times New Roman"/>
          <w:bCs/>
          <w:sz w:val="24"/>
          <w:szCs w:val="24"/>
          <w:lang w:val="es-ES"/>
        </w:rPr>
      </w:pPr>
    </w:p>
    <w:p w:rsidR="00001F11" w:rsidRPr="00BC4AC0" w:rsidRDefault="00001F11" w:rsidP="00C2309E">
      <w:pPr>
        <w:widowControl w:val="0"/>
        <w:autoSpaceDE w:val="0"/>
        <w:autoSpaceDN w:val="0"/>
        <w:spacing w:after="0" w:line="240" w:lineRule="auto"/>
        <w:ind w:right="49"/>
        <w:jc w:val="both"/>
        <w:rPr>
          <w:rFonts w:ascii="Times New Roman" w:eastAsia="Arial" w:hAnsi="Times New Roman" w:cs="Times New Roman"/>
          <w:sz w:val="24"/>
          <w:szCs w:val="24"/>
          <w:lang w:val="es-ES"/>
        </w:rPr>
      </w:pPr>
      <w:r w:rsidRPr="00BC4AC0">
        <w:rPr>
          <w:rFonts w:ascii="Times New Roman" w:eastAsia="Arial" w:hAnsi="Times New Roman" w:cs="Times New Roman"/>
          <w:sz w:val="24"/>
          <w:szCs w:val="24"/>
          <w:lang w:val="es-ES"/>
        </w:rPr>
        <w:t>Para ocupar el cargo de director general, se requerirá experiencia mínima de dos años en servicios de agua o infraestructura hidráulica, o contar con experiencia comprobada técnica, administrativa, científica, de investigación, de prestación de los servicios públicos o cualquier otra, relacionada con la materia.</w:t>
      </w:r>
    </w:p>
    <w:p w:rsidR="00001F11" w:rsidRPr="00BC4AC0" w:rsidRDefault="00001F11" w:rsidP="00C2309E">
      <w:pPr>
        <w:widowControl w:val="0"/>
        <w:autoSpaceDE w:val="0"/>
        <w:autoSpaceDN w:val="0"/>
        <w:spacing w:after="0" w:line="240" w:lineRule="auto"/>
        <w:ind w:right="49"/>
        <w:rPr>
          <w:rFonts w:ascii="Times New Roman" w:eastAsia="Arial" w:hAnsi="Times New Roman" w:cs="Times New Roman"/>
          <w:sz w:val="24"/>
          <w:szCs w:val="24"/>
          <w:lang w:val="es-ES"/>
        </w:rPr>
      </w:pPr>
    </w:p>
    <w:p w:rsidR="00001F11" w:rsidRPr="00BC4AC0" w:rsidRDefault="00001F11" w:rsidP="00C2309E">
      <w:pPr>
        <w:widowControl w:val="0"/>
        <w:autoSpaceDE w:val="0"/>
        <w:autoSpaceDN w:val="0"/>
        <w:spacing w:after="0" w:line="240" w:lineRule="auto"/>
        <w:ind w:right="49"/>
        <w:rPr>
          <w:rFonts w:ascii="Times New Roman" w:eastAsia="Arial" w:hAnsi="Times New Roman" w:cs="Times New Roman"/>
          <w:sz w:val="24"/>
          <w:szCs w:val="24"/>
          <w:lang w:val="es-ES"/>
        </w:rPr>
      </w:pPr>
      <w:r w:rsidRPr="00BC4AC0">
        <w:rPr>
          <w:rFonts w:ascii="Times New Roman" w:eastAsia="Arial" w:hAnsi="Times New Roman" w:cs="Times New Roman"/>
          <w:b/>
          <w:sz w:val="24"/>
          <w:szCs w:val="24"/>
          <w:lang w:val="es-ES"/>
        </w:rPr>
        <w:t>Artículo 80.</w:t>
      </w:r>
      <w:proofErr w:type="gramStart"/>
      <w:r w:rsidRPr="00BC4AC0">
        <w:rPr>
          <w:rFonts w:ascii="Times New Roman" w:eastAsia="Arial" w:hAnsi="Times New Roman" w:cs="Times New Roman"/>
          <w:b/>
          <w:sz w:val="24"/>
          <w:szCs w:val="24"/>
          <w:lang w:val="es-ES"/>
        </w:rPr>
        <w:t xml:space="preserve">- </w:t>
      </w:r>
      <w:r w:rsidRPr="00BC4AC0">
        <w:rPr>
          <w:rFonts w:ascii="Times New Roman" w:eastAsia="Arial" w:hAnsi="Times New Roman" w:cs="Times New Roman"/>
          <w:sz w:val="24"/>
          <w:szCs w:val="24"/>
          <w:lang w:val="es-ES"/>
        </w:rPr>
        <w:t>…</w:t>
      </w:r>
      <w:proofErr w:type="gramEnd"/>
    </w:p>
    <w:p w:rsidR="00001F11" w:rsidRPr="00BC4AC0" w:rsidRDefault="00001F11" w:rsidP="00C2309E">
      <w:pPr>
        <w:widowControl w:val="0"/>
        <w:autoSpaceDE w:val="0"/>
        <w:autoSpaceDN w:val="0"/>
        <w:spacing w:after="0" w:line="240" w:lineRule="auto"/>
        <w:ind w:right="49"/>
        <w:rPr>
          <w:rFonts w:ascii="Times New Roman" w:eastAsia="Arial" w:hAnsi="Times New Roman" w:cs="Times New Roman"/>
          <w:b/>
          <w:bCs/>
          <w:sz w:val="24"/>
          <w:szCs w:val="24"/>
          <w:lang w:val="es-ES"/>
        </w:rPr>
      </w:pPr>
    </w:p>
    <w:p w:rsidR="00001F11" w:rsidRPr="00BC4AC0" w:rsidRDefault="00001F11" w:rsidP="00C2309E">
      <w:pPr>
        <w:widowControl w:val="0"/>
        <w:autoSpaceDE w:val="0"/>
        <w:autoSpaceDN w:val="0"/>
        <w:spacing w:after="0" w:line="240" w:lineRule="auto"/>
        <w:ind w:right="49"/>
        <w:jc w:val="both"/>
        <w:rPr>
          <w:rFonts w:ascii="Times New Roman" w:eastAsia="Arial" w:hAnsi="Times New Roman" w:cs="Times New Roman"/>
          <w:bCs/>
          <w:sz w:val="24"/>
          <w:szCs w:val="24"/>
          <w:lang w:val="es-ES"/>
        </w:rPr>
      </w:pPr>
      <w:r w:rsidRPr="00BC4AC0">
        <w:rPr>
          <w:rFonts w:ascii="Times New Roman" w:eastAsia="Arial" w:hAnsi="Times New Roman" w:cs="Times New Roman"/>
          <w:bCs/>
          <w:sz w:val="24"/>
          <w:szCs w:val="24"/>
          <w:lang w:val="es-ES"/>
        </w:rPr>
        <w:t>En el procedimiento descrito en el párrafo anterior, las personas físicas o jurídicas colectivas autorizadas, adoptarán dentro de sus procesos, la utilización de materiales biodegradables, siempre y cuando técnicamente sean viables, atendiendo a las normas de carácter técnico en la materia.</w:t>
      </w:r>
    </w:p>
    <w:p w:rsidR="00001F11" w:rsidRPr="00BC4AC0" w:rsidRDefault="00001F11" w:rsidP="00C2309E">
      <w:pPr>
        <w:widowControl w:val="0"/>
        <w:autoSpaceDE w:val="0"/>
        <w:autoSpaceDN w:val="0"/>
        <w:spacing w:after="0" w:line="240" w:lineRule="auto"/>
        <w:ind w:right="49"/>
        <w:rPr>
          <w:rFonts w:ascii="Times New Roman" w:eastAsia="Arial" w:hAnsi="Times New Roman" w:cs="Times New Roman"/>
          <w:bCs/>
          <w:sz w:val="24"/>
          <w:szCs w:val="24"/>
          <w:lang w:val="es-ES"/>
        </w:rPr>
      </w:pPr>
    </w:p>
    <w:p w:rsidR="00001F11" w:rsidRPr="00BC4AC0" w:rsidRDefault="00001F11" w:rsidP="00C2309E">
      <w:pPr>
        <w:widowControl w:val="0"/>
        <w:autoSpaceDE w:val="0"/>
        <w:autoSpaceDN w:val="0"/>
        <w:spacing w:after="0" w:line="240" w:lineRule="auto"/>
        <w:ind w:right="49"/>
        <w:rPr>
          <w:rFonts w:ascii="Times New Roman" w:eastAsia="Arial" w:hAnsi="Times New Roman" w:cs="Times New Roman"/>
          <w:sz w:val="24"/>
          <w:szCs w:val="24"/>
          <w:lang w:val="es-ES"/>
        </w:rPr>
      </w:pPr>
      <w:r w:rsidRPr="00BC4AC0">
        <w:rPr>
          <w:rFonts w:ascii="Times New Roman" w:eastAsia="Arial" w:hAnsi="Times New Roman" w:cs="Times New Roman"/>
          <w:sz w:val="24"/>
          <w:szCs w:val="24"/>
          <w:lang w:val="es-ES"/>
        </w:rPr>
        <w:t>Queda prohibido:</w:t>
      </w:r>
    </w:p>
    <w:p w:rsidR="00001F11" w:rsidRPr="00BC4AC0" w:rsidRDefault="00001F11" w:rsidP="00C2309E">
      <w:pPr>
        <w:widowControl w:val="0"/>
        <w:autoSpaceDE w:val="0"/>
        <w:autoSpaceDN w:val="0"/>
        <w:spacing w:after="0" w:line="240" w:lineRule="auto"/>
        <w:ind w:right="49"/>
        <w:rPr>
          <w:rFonts w:ascii="Times New Roman" w:eastAsia="Arial" w:hAnsi="Times New Roman" w:cs="Times New Roman"/>
          <w:sz w:val="24"/>
          <w:szCs w:val="24"/>
          <w:lang w:val="es-ES"/>
        </w:rPr>
      </w:pPr>
    </w:p>
    <w:p w:rsidR="00001F11" w:rsidRPr="00BC4AC0" w:rsidRDefault="00001F11" w:rsidP="00C2309E">
      <w:pPr>
        <w:widowControl w:val="0"/>
        <w:autoSpaceDE w:val="0"/>
        <w:autoSpaceDN w:val="0"/>
        <w:spacing w:after="0" w:line="240" w:lineRule="auto"/>
        <w:ind w:right="49"/>
        <w:jc w:val="both"/>
        <w:rPr>
          <w:rFonts w:ascii="Times New Roman" w:eastAsia="Arial" w:hAnsi="Times New Roman" w:cs="Times New Roman"/>
          <w:sz w:val="24"/>
          <w:szCs w:val="24"/>
          <w:lang w:val="es-ES"/>
        </w:rPr>
      </w:pPr>
      <w:r w:rsidRPr="00BC4AC0">
        <w:rPr>
          <w:rFonts w:ascii="Times New Roman" w:eastAsia="Arial" w:hAnsi="Times New Roman" w:cs="Times New Roman"/>
          <w:b/>
          <w:bCs/>
          <w:sz w:val="24"/>
          <w:szCs w:val="24"/>
          <w:lang w:val="es-ES"/>
        </w:rPr>
        <w:t>I.</w:t>
      </w:r>
      <w:r w:rsidRPr="00BC4AC0">
        <w:rPr>
          <w:rFonts w:ascii="Times New Roman" w:eastAsia="Arial" w:hAnsi="Times New Roman" w:cs="Times New Roman"/>
          <w:sz w:val="24"/>
          <w:szCs w:val="24"/>
          <w:lang w:val="es-ES"/>
        </w:rPr>
        <w:t xml:space="preserve"> Descargar a los cuerpos de agua y sistemas de drenaje y alcantarillado, desechos sólidos o sustancias que puedan contaminar o alterar física, química o biológicamente las aguas claras de las corrientes, cauces, vasos o depósitos, o que por sus características puedan poner en peligro el funcionamiento de la infraestructura hidráulica, la seguridad de un núcleo de población o de sus habitantes;</w:t>
      </w:r>
    </w:p>
    <w:p w:rsidR="00001F11" w:rsidRPr="00BC4AC0" w:rsidRDefault="00001F11" w:rsidP="00C2309E">
      <w:pPr>
        <w:widowControl w:val="0"/>
        <w:autoSpaceDE w:val="0"/>
        <w:autoSpaceDN w:val="0"/>
        <w:spacing w:after="0" w:line="240" w:lineRule="auto"/>
        <w:ind w:right="49"/>
        <w:jc w:val="both"/>
        <w:rPr>
          <w:rFonts w:ascii="Times New Roman" w:eastAsia="Arial" w:hAnsi="Times New Roman" w:cs="Times New Roman"/>
          <w:sz w:val="24"/>
          <w:szCs w:val="24"/>
          <w:lang w:val="es-ES"/>
        </w:rPr>
      </w:pPr>
    </w:p>
    <w:p w:rsidR="00001F11" w:rsidRPr="00BC4AC0" w:rsidRDefault="00001F11" w:rsidP="00C2309E">
      <w:pPr>
        <w:widowControl w:val="0"/>
        <w:autoSpaceDE w:val="0"/>
        <w:autoSpaceDN w:val="0"/>
        <w:spacing w:after="0" w:line="240" w:lineRule="auto"/>
        <w:ind w:right="49"/>
        <w:jc w:val="both"/>
        <w:rPr>
          <w:rFonts w:ascii="Times New Roman" w:eastAsia="Arial" w:hAnsi="Times New Roman" w:cs="Times New Roman"/>
          <w:sz w:val="24"/>
          <w:szCs w:val="24"/>
          <w:lang w:val="es-ES"/>
        </w:rPr>
      </w:pPr>
      <w:r w:rsidRPr="00BC4AC0">
        <w:rPr>
          <w:rFonts w:ascii="Times New Roman" w:eastAsia="Arial" w:hAnsi="Times New Roman" w:cs="Times New Roman"/>
          <w:b/>
          <w:bCs/>
          <w:sz w:val="24"/>
          <w:szCs w:val="24"/>
          <w:lang w:val="es-ES"/>
        </w:rPr>
        <w:t>II.</w:t>
      </w:r>
      <w:r w:rsidRPr="00BC4AC0">
        <w:rPr>
          <w:rFonts w:ascii="Times New Roman" w:eastAsia="Arial" w:hAnsi="Times New Roman" w:cs="Times New Roman"/>
          <w:sz w:val="24"/>
          <w:szCs w:val="24"/>
          <w:lang w:val="es-ES"/>
        </w:rPr>
        <w:t xml:space="preserve"> Instalar conexiones clandestinas al drenaje o alcantarillado para realizar sus descargas;</w:t>
      </w:r>
    </w:p>
    <w:p w:rsidR="00001F11" w:rsidRPr="00BC4AC0" w:rsidRDefault="00001F11" w:rsidP="00C2309E">
      <w:pPr>
        <w:widowControl w:val="0"/>
        <w:autoSpaceDE w:val="0"/>
        <w:autoSpaceDN w:val="0"/>
        <w:spacing w:after="0" w:line="240" w:lineRule="auto"/>
        <w:ind w:right="49"/>
        <w:jc w:val="both"/>
        <w:rPr>
          <w:rFonts w:ascii="Times New Roman" w:eastAsia="Arial" w:hAnsi="Times New Roman" w:cs="Times New Roman"/>
          <w:sz w:val="24"/>
          <w:szCs w:val="24"/>
          <w:lang w:val="es-ES"/>
        </w:rPr>
      </w:pPr>
    </w:p>
    <w:p w:rsidR="00001F11" w:rsidRPr="00BC4AC0" w:rsidRDefault="00001F11" w:rsidP="00C2309E">
      <w:pPr>
        <w:widowControl w:val="0"/>
        <w:autoSpaceDE w:val="0"/>
        <w:autoSpaceDN w:val="0"/>
        <w:spacing w:after="0" w:line="240" w:lineRule="auto"/>
        <w:ind w:right="49"/>
        <w:jc w:val="both"/>
        <w:rPr>
          <w:rFonts w:ascii="Times New Roman" w:eastAsia="Arial" w:hAnsi="Times New Roman" w:cs="Times New Roman"/>
          <w:sz w:val="24"/>
          <w:szCs w:val="24"/>
          <w:lang w:val="es-ES"/>
        </w:rPr>
      </w:pPr>
      <w:r w:rsidRPr="00BC4AC0">
        <w:rPr>
          <w:rFonts w:ascii="Times New Roman" w:eastAsia="Arial" w:hAnsi="Times New Roman" w:cs="Times New Roman"/>
          <w:b/>
          <w:bCs/>
          <w:sz w:val="24"/>
          <w:szCs w:val="24"/>
          <w:lang w:val="es-ES"/>
        </w:rPr>
        <w:t>III.</w:t>
      </w:r>
      <w:r w:rsidRPr="00BC4AC0">
        <w:rPr>
          <w:rFonts w:ascii="Times New Roman" w:eastAsia="Arial" w:hAnsi="Times New Roman" w:cs="Times New Roman"/>
          <w:sz w:val="24"/>
          <w:szCs w:val="24"/>
          <w:lang w:val="es-ES"/>
        </w:rPr>
        <w:t xml:space="preserve"> Realizar alguna derivación para incumplir las obligaciones previstas en la presente Ley y su Reglamento; y</w:t>
      </w:r>
    </w:p>
    <w:p w:rsidR="00001F11" w:rsidRPr="00BC4AC0" w:rsidRDefault="00001F11" w:rsidP="00C2309E">
      <w:pPr>
        <w:widowControl w:val="0"/>
        <w:autoSpaceDE w:val="0"/>
        <w:autoSpaceDN w:val="0"/>
        <w:spacing w:after="0" w:line="240" w:lineRule="auto"/>
        <w:ind w:right="49"/>
        <w:jc w:val="both"/>
        <w:rPr>
          <w:rFonts w:ascii="Times New Roman" w:eastAsia="Arial" w:hAnsi="Times New Roman" w:cs="Times New Roman"/>
          <w:sz w:val="24"/>
          <w:szCs w:val="24"/>
          <w:lang w:val="es-ES"/>
        </w:rPr>
      </w:pPr>
    </w:p>
    <w:p w:rsidR="00001F11" w:rsidRPr="00BC4AC0" w:rsidRDefault="00001F11" w:rsidP="00C2309E">
      <w:pPr>
        <w:widowControl w:val="0"/>
        <w:autoSpaceDE w:val="0"/>
        <w:autoSpaceDN w:val="0"/>
        <w:spacing w:after="0" w:line="240" w:lineRule="auto"/>
        <w:ind w:right="49"/>
        <w:jc w:val="both"/>
        <w:rPr>
          <w:rFonts w:ascii="Times New Roman" w:eastAsia="Arial" w:hAnsi="Times New Roman" w:cs="Times New Roman"/>
          <w:sz w:val="24"/>
          <w:szCs w:val="24"/>
          <w:lang w:val="es-ES"/>
        </w:rPr>
      </w:pPr>
      <w:r w:rsidRPr="00BC4AC0">
        <w:rPr>
          <w:rFonts w:ascii="Times New Roman" w:eastAsia="Arial" w:hAnsi="Times New Roman" w:cs="Times New Roman"/>
          <w:b/>
          <w:bCs/>
          <w:sz w:val="24"/>
          <w:szCs w:val="24"/>
          <w:lang w:val="es-ES"/>
        </w:rPr>
        <w:t>IV.</w:t>
      </w:r>
      <w:r w:rsidRPr="00BC4AC0">
        <w:rPr>
          <w:rFonts w:ascii="Times New Roman" w:eastAsia="Arial" w:hAnsi="Times New Roman" w:cs="Times New Roman"/>
          <w:sz w:val="24"/>
          <w:szCs w:val="24"/>
          <w:lang w:val="es-ES"/>
        </w:rPr>
        <w:t xml:space="preserve"> Realizar descargas de un predio a otro sin la autorización de su propietario o poseedor y del </w:t>
      </w:r>
      <w:r w:rsidRPr="00BC4AC0">
        <w:rPr>
          <w:rFonts w:ascii="Times New Roman" w:eastAsia="Arial" w:hAnsi="Times New Roman" w:cs="Times New Roman"/>
          <w:sz w:val="24"/>
          <w:szCs w:val="24"/>
          <w:lang w:val="es-ES"/>
        </w:rPr>
        <w:lastRenderedPageBreak/>
        <w:t>prestador de los servicios.</w:t>
      </w:r>
    </w:p>
    <w:p w:rsidR="00001F11" w:rsidRPr="00BC4AC0" w:rsidRDefault="00001F11" w:rsidP="00C2309E">
      <w:pPr>
        <w:widowControl w:val="0"/>
        <w:autoSpaceDE w:val="0"/>
        <w:autoSpaceDN w:val="0"/>
        <w:spacing w:after="0" w:line="240" w:lineRule="auto"/>
        <w:ind w:right="49"/>
        <w:jc w:val="both"/>
        <w:rPr>
          <w:rFonts w:ascii="Times New Roman" w:eastAsia="Arial" w:hAnsi="Times New Roman" w:cs="Times New Roman"/>
          <w:sz w:val="24"/>
          <w:szCs w:val="24"/>
        </w:rPr>
      </w:pPr>
    </w:p>
    <w:p w:rsidR="00001F11" w:rsidRPr="00BC4AC0" w:rsidRDefault="00001F11" w:rsidP="00C2309E">
      <w:pPr>
        <w:widowControl w:val="0"/>
        <w:autoSpaceDE w:val="0"/>
        <w:autoSpaceDN w:val="0"/>
        <w:spacing w:after="0" w:line="240" w:lineRule="auto"/>
        <w:ind w:right="49"/>
        <w:jc w:val="both"/>
        <w:rPr>
          <w:rFonts w:ascii="Times New Roman" w:eastAsia="Arial" w:hAnsi="Times New Roman" w:cs="Times New Roman"/>
          <w:sz w:val="24"/>
          <w:szCs w:val="24"/>
        </w:rPr>
      </w:pPr>
      <w:r w:rsidRPr="00BC4AC0">
        <w:rPr>
          <w:rFonts w:ascii="Times New Roman" w:eastAsia="Arial" w:hAnsi="Times New Roman" w:cs="Times New Roman"/>
          <w:sz w:val="24"/>
          <w:szCs w:val="24"/>
          <w:lang w:val="es-ES"/>
        </w:rPr>
        <w:t>Cuando se trate de descargas de aguas residuales, resultantes de actividades productivas, en cuerpos receptores distintos al drenaje o alcantarillado, el usuario deberá contar con el permiso respectivo. En todo caso, el prestador de los servicios informará sobre dichas descargas a las autoridades correspondientes para los efectos legales a que haya lugar.</w:t>
      </w:r>
    </w:p>
    <w:p w:rsidR="00001F11" w:rsidRPr="00BC4AC0" w:rsidRDefault="00001F11" w:rsidP="00C2309E">
      <w:pPr>
        <w:widowControl w:val="0"/>
        <w:autoSpaceDE w:val="0"/>
        <w:autoSpaceDN w:val="0"/>
        <w:spacing w:after="0" w:line="240" w:lineRule="auto"/>
        <w:ind w:right="49"/>
        <w:jc w:val="center"/>
        <w:rPr>
          <w:rFonts w:ascii="Times New Roman" w:eastAsia="Arial" w:hAnsi="Times New Roman" w:cs="Times New Roman"/>
          <w:b/>
          <w:sz w:val="24"/>
          <w:szCs w:val="24"/>
          <w:lang w:val="en-US"/>
        </w:rPr>
      </w:pPr>
    </w:p>
    <w:p w:rsidR="00001F11" w:rsidRPr="00BC4AC0" w:rsidRDefault="00001F11" w:rsidP="00C2309E">
      <w:pPr>
        <w:widowControl w:val="0"/>
        <w:autoSpaceDE w:val="0"/>
        <w:autoSpaceDN w:val="0"/>
        <w:spacing w:after="0" w:line="240" w:lineRule="auto"/>
        <w:ind w:right="49"/>
        <w:jc w:val="center"/>
        <w:rPr>
          <w:rFonts w:ascii="Times New Roman" w:eastAsia="Arial" w:hAnsi="Times New Roman" w:cs="Times New Roman"/>
          <w:b/>
          <w:sz w:val="24"/>
          <w:szCs w:val="24"/>
          <w:lang w:val="en-US"/>
        </w:rPr>
      </w:pPr>
      <w:r w:rsidRPr="00BC4AC0">
        <w:rPr>
          <w:rFonts w:ascii="Times New Roman" w:eastAsia="Arial" w:hAnsi="Times New Roman" w:cs="Times New Roman"/>
          <w:b/>
          <w:sz w:val="24"/>
          <w:szCs w:val="24"/>
          <w:lang w:val="en-US"/>
        </w:rPr>
        <w:t>T R A N S I T O R I O S</w:t>
      </w:r>
    </w:p>
    <w:p w:rsidR="00001F11" w:rsidRPr="00BC4AC0" w:rsidRDefault="00001F11" w:rsidP="00C2309E">
      <w:pPr>
        <w:widowControl w:val="0"/>
        <w:autoSpaceDE w:val="0"/>
        <w:autoSpaceDN w:val="0"/>
        <w:spacing w:after="0" w:line="240" w:lineRule="auto"/>
        <w:ind w:right="49"/>
        <w:rPr>
          <w:rFonts w:ascii="Times New Roman" w:eastAsia="Arial" w:hAnsi="Times New Roman" w:cs="Times New Roman"/>
          <w:bCs/>
          <w:sz w:val="24"/>
          <w:szCs w:val="24"/>
          <w:lang w:val="en-US"/>
        </w:rPr>
      </w:pPr>
    </w:p>
    <w:p w:rsidR="00001F11" w:rsidRPr="00BC4AC0" w:rsidRDefault="00001F11" w:rsidP="00C2309E">
      <w:pPr>
        <w:widowControl w:val="0"/>
        <w:autoSpaceDE w:val="0"/>
        <w:autoSpaceDN w:val="0"/>
        <w:spacing w:after="0" w:line="240" w:lineRule="auto"/>
        <w:ind w:right="49"/>
        <w:jc w:val="both"/>
        <w:rPr>
          <w:rFonts w:ascii="Times New Roman" w:eastAsia="Arial" w:hAnsi="Times New Roman" w:cs="Times New Roman"/>
          <w:sz w:val="24"/>
          <w:szCs w:val="24"/>
          <w:lang w:val="es-ES"/>
        </w:rPr>
      </w:pPr>
      <w:r w:rsidRPr="00BC4AC0">
        <w:rPr>
          <w:rFonts w:ascii="Times New Roman" w:eastAsia="Arial" w:hAnsi="Times New Roman" w:cs="Times New Roman"/>
          <w:b/>
          <w:sz w:val="24"/>
          <w:szCs w:val="24"/>
          <w:lang w:val="es-ES"/>
        </w:rPr>
        <w:t xml:space="preserve">ARTÍCULO PRIMERO.- </w:t>
      </w:r>
      <w:r w:rsidRPr="00BC4AC0">
        <w:rPr>
          <w:rFonts w:ascii="Times New Roman" w:eastAsia="Arial" w:hAnsi="Times New Roman" w:cs="Times New Roman"/>
          <w:sz w:val="24"/>
          <w:szCs w:val="24"/>
          <w:lang w:val="es-ES"/>
        </w:rPr>
        <w:t>Publíquese el presente Decreto en el Periódico Oficial "Gaceta del Gobierno".</w:t>
      </w:r>
    </w:p>
    <w:p w:rsidR="00001F11" w:rsidRPr="00BC4AC0" w:rsidRDefault="00001F11" w:rsidP="00C2309E">
      <w:pPr>
        <w:widowControl w:val="0"/>
        <w:autoSpaceDE w:val="0"/>
        <w:autoSpaceDN w:val="0"/>
        <w:spacing w:after="0" w:line="240" w:lineRule="auto"/>
        <w:ind w:right="49"/>
        <w:rPr>
          <w:rFonts w:ascii="Times New Roman" w:eastAsia="Arial" w:hAnsi="Times New Roman" w:cs="Times New Roman"/>
          <w:b/>
          <w:bCs/>
          <w:sz w:val="24"/>
          <w:szCs w:val="24"/>
          <w:lang w:val="es-ES"/>
        </w:rPr>
      </w:pPr>
    </w:p>
    <w:p w:rsidR="00001F11" w:rsidRPr="00BC4AC0" w:rsidRDefault="00001F11" w:rsidP="00C2309E">
      <w:pPr>
        <w:widowControl w:val="0"/>
        <w:autoSpaceDE w:val="0"/>
        <w:autoSpaceDN w:val="0"/>
        <w:spacing w:after="0" w:line="240" w:lineRule="auto"/>
        <w:ind w:right="49"/>
        <w:jc w:val="both"/>
        <w:rPr>
          <w:rFonts w:ascii="Times New Roman" w:eastAsia="Arial" w:hAnsi="Times New Roman" w:cs="Times New Roman"/>
          <w:sz w:val="24"/>
          <w:szCs w:val="24"/>
          <w:lang w:val="es-ES"/>
        </w:rPr>
      </w:pPr>
      <w:r w:rsidRPr="00BC4AC0">
        <w:rPr>
          <w:rFonts w:ascii="Times New Roman" w:eastAsia="Arial" w:hAnsi="Times New Roman" w:cs="Times New Roman"/>
          <w:b/>
          <w:sz w:val="24"/>
          <w:szCs w:val="24"/>
          <w:lang w:val="es-ES"/>
        </w:rPr>
        <w:t xml:space="preserve">ARTÍCULO SEGUNDO.- </w:t>
      </w:r>
      <w:r w:rsidRPr="00BC4AC0">
        <w:rPr>
          <w:rFonts w:ascii="Times New Roman" w:eastAsia="Arial" w:hAnsi="Times New Roman" w:cs="Times New Roman"/>
          <w:sz w:val="24"/>
          <w:szCs w:val="24"/>
          <w:lang w:val="es-ES"/>
        </w:rPr>
        <w:t>El presente Decreto entrará en vigor al día siguiente de su publicación en el Periódico Oficial “Gaceta del Gobierno”.</w:t>
      </w:r>
    </w:p>
    <w:p w:rsidR="00001F11" w:rsidRPr="00BC4AC0" w:rsidRDefault="00001F11" w:rsidP="00C2309E">
      <w:pPr>
        <w:widowControl w:val="0"/>
        <w:autoSpaceDE w:val="0"/>
        <w:autoSpaceDN w:val="0"/>
        <w:spacing w:after="0" w:line="240" w:lineRule="auto"/>
        <w:ind w:right="49"/>
        <w:jc w:val="both"/>
        <w:rPr>
          <w:rFonts w:ascii="Times New Roman" w:eastAsia="Arial" w:hAnsi="Times New Roman" w:cs="Times New Roman"/>
          <w:sz w:val="24"/>
          <w:szCs w:val="24"/>
          <w:lang w:val="es-ES"/>
        </w:rPr>
      </w:pPr>
    </w:p>
    <w:p w:rsidR="00001F11" w:rsidRPr="00BC4AC0" w:rsidRDefault="00001F11" w:rsidP="00C2309E">
      <w:pPr>
        <w:widowControl w:val="0"/>
        <w:autoSpaceDE w:val="0"/>
        <w:autoSpaceDN w:val="0"/>
        <w:spacing w:after="0" w:line="240" w:lineRule="auto"/>
        <w:ind w:right="49"/>
        <w:jc w:val="both"/>
        <w:rPr>
          <w:rFonts w:ascii="Times New Roman" w:eastAsia="Arial" w:hAnsi="Times New Roman" w:cs="Times New Roman"/>
          <w:sz w:val="24"/>
          <w:szCs w:val="24"/>
          <w:lang w:val="es-ES"/>
        </w:rPr>
      </w:pPr>
      <w:r w:rsidRPr="00BC4AC0">
        <w:rPr>
          <w:rFonts w:ascii="Times New Roman" w:eastAsia="Arial" w:hAnsi="Times New Roman" w:cs="Times New Roman"/>
          <w:sz w:val="24"/>
          <w:szCs w:val="24"/>
          <w:lang w:val="es-ES"/>
        </w:rPr>
        <w:t>Lo tendrá entendido el Gobernador del Estado, haciendo que se publique y se cumpla.</w:t>
      </w:r>
    </w:p>
    <w:p w:rsidR="00001F11" w:rsidRPr="00BC4AC0" w:rsidRDefault="00001F11" w:rsidP="00C2309E">
      <w:pPr>
        <w:widowControl w:val="0"/>
        <w:autoSpaceDE w:val="0"/>
        <w:autoSpaceDN w:val="0"/>
        <w:spacing w:after="0" w:line="240" w:lineRule="auto"/>
        <w:ind w:right="49"/>
        <w:jc w:val="both"/>
        <w:rPr>
          <w:rFonts w:ascii="Times New Roman" w:eastAsia="Arial" w:hAnsi="Times New Roman" w:cs="Times New Roman"/>
          <w:sz w:val="24"/>
          <w:szCs w:val="24"/>
          <w:lang w:val="es-ES"/>
        </w:rPr>
      </w:pPr>
    </w:p>
    <w:p w:rsidR="00001F11" w:rsidRPr="00BC4AC0" w:rsidRDefault="00001F11" w:rsidP="00C2309E">
      <w:pPr>
        <w:widowControl w:val="0"/>
        <w:autoSpaceDE w:val="0"/>
        <w:autoSpaceDN w:val="0"/>
        <w:spacing w:after="0" w:line="240" w:lineRule="auto"/>
        <w:ind w:right="49"/>
        <w:jc w:val="both"/>
        <w:rPr>
          <w:rFonts w:ascii="Times New Roman" w:eastAsia="Arial" w:hAnsi="Times New Roman" w:cs="Times New Roman"/>
          <w:sz w:val="24"/>
          <w:szCs w:val="24"/>
          <w:lang w:val="es-ES"/>
        </w:rPr>
      </w:pPr>
      <w:r w:rsidRPr="00BC4AC0">
        <w:rPr>
          <w:rFonts w:ascii="Times New Roman" w:eastAsia="Arial" w:hAnsi="Times New Roman" w:cs="Times New Roman"/>
          <w:sz w:val="24"/>
          <w:szCs w:val="24"/>
          <w:lang w:val="es-ES"/>
        </w:rPr>
        <w:t>Dado en el Palacio del Poder Legislativo, en la ciudad de Toluca de Lerdo, capital del Estado de México, a los once días del mes de agosto del año dos mil veintiuno.</w:t>
      </w:r>
    </w:p>
    <w:p w:rsidR="00B11BFA" w:rsidRPr="00BC4AC0" w:rsidRDefault="00B11BFA" w:rsidP="00C2309E">
      <w:pPr>
        <w:widowControl w:val="0"/>
        <w:autoSpaceDE w:val="0"/>
        <w:autoSpaceDN w:val="0"/>
        <w:spacing w:after="0" w:line="240" w:lineRule="auto"/>
        <w:ind w:right="49"/>
        <w:jc w:val="center"/>
        <w:rPr>
          <w:rFonts w:ascii="Times New Roman" w:eastAsia="Arial" w:hAnsi="Times New Roman" w:cs="Times New Roman"/>
          <w:b/>
          <w:sz w:val="24"/>
          <w:szCs w:val="24"/>
          <w:lang w:val="es-ES"/>
        </w:rPr>
      </w:pPr>
    </w:p>
    <w:p w:rsidR="00001F11" w:rsidRPr="00BC4AC0" w:rsidRDefault="00001F11" w:rsidP="00C2309E">
      <w:pPr>
        <w:widowControl w:val="0"/>
        <w:autoSpaceDE w:val="0"/>
        <w:autoSpaceDN w:val="0"/>
        <w:spacing w:after="0" w:line="240" w:lineRule="auto"/>
        <w:ind w:right="49"/>
        <w:jc w:val="center"/>
        <w:rPr>
          <w:rFonts w:ascii="Times New Roman" w:eastAsia="Arial" w:hAnsi="Times New Roman" w:cs="Times New Roman"/>
          <w:b/>
          <w:sz w:val="24"/>
          <w:szCs w:val="24"/>
          <w:lang w:val="es-ES"/>
        </w:rPr>
      </w:pPr>
      <w:r w:rsidRPr="00BC4AC0">
        <w:rPr>
          <w:rFonts w:ascii="Times New Roman" w:eastAsia="Arial" w:hAnsi="Times New Roman" w:cs="Times New Roman"/>
          <w:b/>
          <w:sz w:val="24"/>
          <w:szCs w:val="24"/>
          <w:lang w:val="es-ES"/>
        </w:rPr>
        <w:t>PRESIDENTE</w:t>
      </w:r>
    </w:p>
    <w:p w:rsidR="00001F11" w:rsidRPr="00BC4AC0" w:rsidRDefault="00001F11" w:rsidP="00C2309E">
      <w:pPr>
        <w:widowControl w:val="0"/>
        <w:autoSpaceDE w:val="0"/>
        <w:autoSpaceDN w:val="0"/>
        <w:spacing w:after="0" w:line="240" w:lineRule="auto"/>
        <w:ind w:right="49"/>
        <w:jc w:val="center"/>
        <w:rPr>
          <w:rFonts w:ascii="Times New Roman" w:eastAsia="Arial" w:hAnsi="Times New Roman" w:cs="Times New Roman"/>
          <w:b/>
          <w:sz w:val="24"/>
          <w:szCs w:val="24"/>
          <w:lang w:val="es-ES"/>
        </w:rPr>
      </w:pPr>
      <w:r w:rsidRPr="00BC4AC0">
        <w:rPr>
          <w:rFonts w:ascii="Times New Roman" w:eastAsia="Arial" w:hAnsi="Times New Roman" w:cs="Times New Roman"/>
          <w:b/>
          <w:sz w:val="24"/>
          <w:szCs w:val="24"/>
          <w:lang w:val="es-ES"/>
        </w:rPr>
        <w:t>DIP. VALENTÍN GONZÁLEZ BAUTISTA</w:t>
      </w:r>
    </w:p>
    <w:p w:rsidR="00001F11" w:rsidRPr="00BC4AC0" w:rsidRDefault="00001F11" w:rsidP="00C2309E">
      <w:pPr>
        <w:widowControl w:val="0"/>
        <w:autoSpaceDE w:val="0"/>
        <w:autoSpaceDN w:val="0"/>
        <w:spacing w:after="0" w:line="240" w:lineRule="auto"/>
        <w:ind w:right="49"/>
        <w:jc w:val="center"/>
        <w:rPr>
          <w:rFonts w:ascii="Times New Roman" w:eastAsia="Arial" w:hAnsi="Times New Roman" w:cs="Times New Roman"/>
          <w:b/>
          <w:sz w:val="24"/>
          <w:szCs w:val="24"/>
          <w:lang w:val="es-ES"/>
        </w:rPr>
      </w:pPr>
    </w:p>
    <w:p w:rsidR="00001F11" w:rsidRPr="00BC4AC0" w:rsidRDefault="00001F11" w:rsidP="00C2309E">
      <w:pPr>
        <w:widowControl w:val="0"/>
        <w:autoSpaceDE w:val="0"/>
        <w:autoSpaceDN w:val="0"/>
        <w:spacing w:after="0" w:line="240" w:lineRule="auto"/>
        <w:ind w:right="49"/>
        <w:jc w:val="center"/>
        <w:rPr>
          <w:rFonts w:ascii="Times New Roman" w:eastAsia="Arial" w:hAnsi="Times New Roman" w:cs="Times New Roman"/>
          <w:b/>
          <w:sz w:val="24"/>
          <w:szCs w:val="24"/>
          <w:lang w:val="es-ES"/>
        </w:rPr>
      </w:pPr>
      <w:r w:rsidRPr="00BC4AC0">
        <w:rPr>
          <w:rFonts w:ascii="Times New Roman" w:eastAsia="Arial" w:hAnsi="Times New Roman" w:cs="Times New Roman"/>
          <w:b/>
          <w:sz w:val="24"/>
          <w:szCs w:val="24"/>
          <w:lang w:val="es-ES"/>
        </w:rPr>
        <w:t>SECRETARIOS</w:t>
      </w:r>
    </w:p>
    <w:tbl>
      <w:tblPr>
        <w:tblW w:w="0" w:type="auto"/>
        <w:jc w:val="center"/>
        <w:tblLook w:val="04A0" w:firstRow="1" w:lastRow="0" w:firstColumn="1" w:lastColumn="0" w:noHBand="0" w:noVBand="1"/>
      </w:tblPr>
      <w:tblGrid>
        <w:gridCol w:w="4326"/>
        <w:gridCol w:w="618"/>
        <w:gridCol w:w="4326"/>
      </w:tblGrid>
      <w:tr w:rsidR="00001F11" w:rsidRPr="00BC4AC0" w:rsidTr="0008623D">
        <w:trPr>
          <w:jc w:val="center"/>
        </w:trPr>
        <w:tc>
          <w:tcPr>
            <w:tcW w:w="4326" w:type="dxa"/>
          </w:tcPr>
          <w:p w:rsidR="00001F11" w:rsidRPr="00BC4AC0" w:rsidRDefault="00001F11" w:rsidP="00C2309E">
            <w:pPr>
              <w:widowControl w:val="0"/>
              <w:autoSpaceDE w:val="0"/>
              <w:autoSpaceDN w:val="0"/>
              <w:spacing w:after="0" w:line="240" w:lineRule="auto"/>
              <w:ind w:right="49"/>
              <w:jc w:val="center"/>
              <w:rPr>
                <w:rFonts w:ascii="Times New Roman" w:eastAsia="Arial" w:hAnsi="Times New Roman" w:cs="Times New Roman"/>
                <w:b/>
                <w:sz w:val="24"/>
                <w:szCs w:val="24"/>
                <w:lang w:val="es-ES"/>
              </w:rPr>
            </w:pPr>
            <w:r w:rsidRPr="00BC4AC0">
              <w:rPr>
                <w:rFonts w:ascii="Times New Roman" w:eastAsia="Arial" w:hAnsi="Times New Roman" w:cs="Times New Roman"/>
                <w:b/>
                <w:sz w:val="24"/>
                <w:szCs w:val="24"/>
                <w:lang w:val="es-ES"/>
              </w:rPr>
              <w:t>DIP. ÓSCAR GARCÍA ROSAS</w:t>
            </w:r>
          </w:p>
          <w:p w:rsidR="00001F11" w:rsidRPr="00BC4AC0" w:rsidRDefault="00001F11" w:rsidP="00C2309E">
            <w:pPr>
              <w:widowControl w:val="0"/>
              <w:autoSpaceDE w:val="0"/>
              <w:autoSpaceDN w:val="0"/>
              <w:spacing w:after="0" w:line="240" w:lineRule="auto"/>
              <w:ind w:right="49"/>
              <w:jc w:val="center"/>
              <w:rPr>
                <w:rFonts w:ascii="Times New Roman" w:eastAsia="Arial" w:hAnsi="Times New Roman" w:cs="Times New Roman"/>
                <w:b/>
                <w:sz w:val="24"/>
                <w:szCs w:val="24"/>
                <w:lang w:val="es-ES"/>
              </w:rPr>
            </w:pPr>
          </w:p>
        </w:tc>
        <w:tc>
          <w:tcPr>
            <w:tcW w:w="618" w:type="dxa"/>
          </w:tcPr>
          <w:p w:rsidR="00001F11" w:rsidRPr="00BC4AC0" w:rsidRDefault="00001F11" w:rsidP="00C2309E">
            <w:pPr>
              <w:widowControl w:val="0"/>
              <w:autoSpaceDE w:val="0"/>
              <w:autoSpaceDN w:val="0"/>
              <w:spacing w:after="0" w:line="240" w:lineRule="auto"/>
              <w:ind w:right="49"/>
              <w:jc w:val="center"/>
              <w:rPr>
                <w:rFonts w:ascii="Times New Roman" w:eastAsia="Arial" w:hAnsi="Times New Roman" w:cs="Times New Roman"/>
                <w:b/>
                <w:sz w:val="24"/>
                <w:szCs w:val="24"/>
                <w:lang w:val="es-ES"/>
              </w:rPr>
            </w:pPr>
          </w:p>
        </w:tc>
        <w:tc>
          <w:tcPr>
            <w:tcW w:w="4326" w:type="dxa"/>
          </w:tcPr>
          <w:p w:rsidR="00001F11" w:rsidRPr="00BC4AC0" w:rsidRDefault="00001F11" w:rsidP="00C2309E">
            <w:pPr>
              <w:widowControl w:val="0"/>
              <w:autoSpaceDE w:val="0"/>
              <w:autoSpaceDN w:val="0"/>
              <w:spacing w:after="0" w:line="240" w:lineRule="auto"/>
              <w:ind w:right="49"/>
              <w:jc w:val="center"/>
              <w:rPr>
                <w:rFonts w:ascii="Times New Roman" w:eastAsia="Arial" w:hAnsi="Times New Roman" w:cs="Times New Roman"/>
                <w:b/>
                <w:sz w:val="24"/>
                <w:szCs w:val="24"/>
                <w:lang w:val="es-ES"/>
              </w:rPr>
            </w:pPr>
            <w:r w:rsidRPr="00BC4AC0">
              <w:rPr>
                <w:rFonts w:ascii="Times New Roman" w:eastAsia="Arial" w:hAnsi="Times New Roman" w:cs="Times New Roman"/>
                <w:b/>
                <w:sz w:val="24"/>
                <w:szCs w:val="24"/>
                <w:lang w:val="es-ES"/>
              </w:rPr>
              <w:t>DIP. ROSA MARÍA PINEDA CAMPOS</w:t>
            </w:r>
          </w:p>
          <w:p w:rsidR="00001F11" w:rsidRPr="00BC4AC0" w:rsidRDefault="00001F11" w:rsidP="00C2309E">
            <w:pPr>
              <w:widowControl w:val="0"/>
              <w:autoSpaceDE w:val="0"/>
              <w:autoSpaceDN w:val="0"/>
              <w:spacing w:after="0" w:line="240" w:lineRule="auto"/>
              <w:ind w:right="49"/>
              <w:jc w:val="center"/>
              <w:rPr>
                <w:rFonts w:ascii="Times New Roman" w:eastAsia="Arial" w:hAnsi="Times New Roman" w:cs="Times New Roman"/>
                <w:b/>
                <w:sz w:val="24"/>
                <w:szCs w:val="24"/>
                <w:lang w:val="es-ES"/>
              </w:rPr>
            </w:pPr>
          </w:p>
        </w:tc>
      </w:tr>
    </w:tbl>
    <w:p w:rsidR="00001F11" w:rsidRPr="00BC4AC0" w:rsidRDefault="00001F11" w:rsidP="00C2309E">
      <w:pPr>
        <w:pStyle w:val="Sinespaciado"/>
        <w:ind w:right="49"/>
        <w:jc w:val="both"/>
        <w:rPr>
          <w:rFonts w:ascii="Times New Roman" w:hAnsi="Times New Roman" w:cs="Times New Roman"/>
          <w:sz w:val="24"/>
          <w:szCs w:val="24"/>
          <w:lang w:val="es-ES"/>
        </w:rPr>
      </w:pPr>
    </w:p>
    <w:p w:rsidR="00001F11" w:rsidRPr="00BC4AC0" w:rsidRDefault="00001F11" w:rsidP="00C2309E">
      <w:pPr>
        <w:pStyle w:val="Sinespaciado"/>
        <w:ind w:right="49"/>
        <w:jc w:val="center"/>
        <w:rPr>
          <w:rFonts w:ascii="Times New Roman" w:hAnsi="Times New Roman" w:cs="Times New Roman"/>
          <w:sz w:val="24"/>
          <w:szCs w:val="24"/>
        </w:rPr>
      </w:pPr>
      <w:r w:rsidRPr="00BC4AC0">
        <w:rPr>
          <w:rFonts w:ascii="Times New Roman" w:hAnsi="Times New Roman" w:cs="Times New Roman"/>
          <w:sz w:val="24"/>
          <w:szCs w:val="24"/>
        </w:rPr>
        <w:t>(Fin del documento)</w:t>
      </w:r>
    </w:p>
    <w:p w:rsidR="00705D1E" w:rsidRPr="00BC4AC0" w:rsidRDefault="00705D1E" w:rsidP="00C2309E">
      <w:pPr>
        <w:pStyle w:val="Sinespaciado"/>
        <w:ind w:right="49"/>
        <w:jc w:val="both"/>
        <w:rPr>
          <w:rFonts w:ascii="Times New Roman" w:hAnsi="Times New Roman" w:cs="Times New Roman"/>
          <w:sz w:val="24"/>
          <w:szCs w:val="24"/>
          <w:lang w:eastAsia="es-MX"/>
        </w:rPr>
      </w:pPr>
    </w:p>
    <w:p w:rsidR="00B974CF" w:rsidRPr="00BC4AC0" w:rsidRDefault="00B974CF" w:rsidP="00C2309E">
      <w:pPr>
        <w:pStyle w:val="Sinespaciado"/>
        <w:ind w:right="49"/>
        <w:jc w:val="both"/>
        <w:rPr>
          <w:rFonts w:ascii="Times New Roman" w:hAnsi="Times New Roman" w:cs="Times New Roman"/>
          <w:sz w:val="24"/>
          <w:szCs w:val="24"/>
          <w:lang w:eastAsia="es-MX"/>
        </w:rPr>
      </w:pPr>
      <w:r w:rsidRPr="00BC4AC0">
        <w:rPr>
          <w:rFonts w:ascii="Times New Roman" w:hAnsi="Times New Roman" w:cs="Times New Roman"/>
          <w:b/>
          <w:sz w:val="24"/>
          <w:szCs w:val="24"/>
          <w:lang w:eastAsia="es-MX"/>
        </w:rPr>
        <w:t>PRESIDENTE DIP. VALENTÍN GONZÁLEZ BAUTISTA</w:t>
      </w:r>
      <w:r w:rsidRPr="00BC4AC0">
        <w:rPr>
          <w:rFonts w:ascii="Times New Roman" w:hAnsi="Times New Roman" w:cs="Times New Roman"/>
          <w:sz w:val="24"/>
          <w:szCs w:val="24"/>
          <w:lang w:eastAsia="es-MX"/>
        </w:rPr>
        <w:t xml:space="preserve">. Gracias, diputado. </w:t>
      </w:r>
    </w:p>
    <w:p w:rsidR="00705D1E" w:rsidRPr="00BC4AC0" w:rsidRDefault="00705D1E" w:rsidP="00C2309E">
      <w:pPr>
        <w:pStyle w:val="Sinespaciado"/>
        <w:ind w:right="49"/>
        <w:jc w:val="both"/>
        <w:rPr>
          <w:rFonts w:ascii="Times New Roman" w:hAnsi="Times New Roman" w:cs="Times New Roman"/>
          <w:sz w:val="24"/>
          <w:szCs w:val="24"/>
          <w:lang w:eastAsia="es-MX"/>
        </w:rPr>
      </w:pPr>
    </w:p>
    <w:p w:rsidR="00B974CF" w:rsidRPr="00BC4AC0" w:rsidRDefault="00B974CF" w:rsidP="00C2309E">
      <w:pPr>
        <w:pStyle w:val="Sinespaciado"/>
        <w:ind w:right="49"/>
        <w:jc w:val="both"/>
        <w:rPr>
          <w:rFonts w:ascii="Times New Roman" w:hAnsi="Times New Roman" w:cs="Times New Roman"/>
          <w:sz w:val="24"/>
          <w:szCs w:val="24"/>
          <w:lang w:eastAsia="es-MX"/>
        </w:rPr>
      </w:pPr>
      <w:r w:rsidRPr="00BC4AC0">
        <w:rPr>
          <w:rFonts w:ascii="Times New Roman" w:hAnsi="Times New Roman" w:cs="Times New Roman"/>
          <w:sz w:val="24"/>
          <w:szCs w:val="24"/>
          <w:lang w:eastAsia="es-MX"/>
        </w:rPr>
        <w:t xml:space="preserve">Leído el dictamen con sus antecedentes, pido a quienes estén por su turno a discusión, se sirvan levantar la mano. </w:t>
      </w:r>
    </w:p>
    <w:p w:rsidR="00705D1E" w:rsidRPr="00BC4AC0" w:rsidRDefault="00705D1E" w:rsidP="00C2309E">
      <w:pPr>
        <w:pStyle w:val="Sinespaciado"/>
        <w:ind w:right="49"/>
        <w:jc w:val="both"/>
        <w:rPr>
          <w:rFonts w:ascii="Times New Roman" w:hAnsi="Times New Roman" w:cs="Times New Roman"/>
          <w:sz w:val="24"/>
          <w:szCs w:val="24"/>
          <w:lang w:eastAsia="es-MX"/>
        </w:rPr>
      </w:pPr>
    </w:p>
    <w:p w:rsidR="00B974CF" w:rsidRPr="00BC4AC0" w:rsidRDefault="00B974CF" w:rsidP="00C2309E">
      <w:pPr>
        <w:pStyle w:val="Sinespaciado"/>
        <w:ind w:right="49"/>
        <w:jc w:val="both"/>
        <w:rPr>
          <w:rFonts w:ascii="Times New Roman" w:hAnsi="Times New Roman" w:cs="Times New Roman"/>
          <w:sz w:val="24"/>
          <w:szCs w:val="24"/>
          <w:lang w:eastAsia="es-MX"/>
        </w:rPr>
      </w:pPr>
      <w:r w:rsidRPr="00BC4AC0">
        <w:rPr>
          <w:rFonts w:ascii="Times New Roman" w:hAnsi="Times New Roman" w:cs="Times New Roman"/>
          <w:b/>
          <w:sz w:val="24"/>
          <w:szCs w:val="24"/>
          <w:lang w:eastAsia="es-MX"/>
        </w:rPr>
        <w:t>SECRETARIO DIP. ÓSCAR GARCÍA ROSAS</w:t>
      </w:r>
      <w:r w:rsidRPr="00BC4AC0">
        <w:rPr>
          <w:rFonts w:ascii="Times New Roman" w:hAnsi="Times New Roman" w:cs="Times New Roman"/>
          <w:sz w:val="24"/>
          <w:szCs w:val="24"/>
          <w:lang w:eastAsia="es-MX"/>
        </w:rPr>
        <w:t>. La propuesta ha sido aprobada por unanimidad de votos.</w:t>
      </w:r>
    </w:p>
    <w:p w:rsidR="00705D1E" w:rsidRPr="00BC4AC0" w:rsidRDefault="00705D1E" w:rsidP="00C2309E">
      <w:pPr>
        <w:pStyle w:val="Sinespaciado"/>
        <w:ind w:right="49"/>
        <w:jc w:val="both"/>
        <w:rPr>
          <w:rFonts w:ascii="Times New Roman" w:hAnsi="Times New Roman" w:cs="Times New Roman"/>
          <w:sz w:val="24"/>
          <w:szCs w:val="24"/>
          <w:lang w:eastAsia="es-MX"/>
        </w:rPr>
      </w:pPr>
    </w:p>
    <w:p w:rsidR="00B974CF" w:rsidRPr="00BC4AC0" w:rsidRDefault="00B974CF" w:rsidP="00C2309E">
      <w:pPr>
        <w:pStyle w:val="Sinespaciado"/>
        <w:ind w:right="49"/>
        <w:jc w:val="both"/>
        <w:rPr>
          <w:rFonts w:ascii="Times New Roman" w:hAnsi="Times New Roman" w:cs="Times New Roman"/>
          <w:sz w:val="24"/>
          <w:szCs w:val="24"/>
          <w:lang w:eastAsia="es-MX"/>
        </w:rPr>
      </w:pPr>
      <w:r w:rsidRPr="00BC4AC0">
        <w:rPr>
          <w:rFonts w:ascii="Times New Roman" w:hAnsi="Times New Roman" w:cs="Times New Roman"/>
          <w:b/>
          <w:sz w:val="24"/>
          <w:szCs w:val="24"/>
          <w:lang w:eastAsia="es-MX"/>
        </w:rPr>
        <w:t>PRESIDENTE DIP. VALENTÍN GONZÁLEZ BAUTISTA</w:t>
      </w:r>
      <w:r w:rsidRPr="00BC4AC0">
        <w:rPr>
          <w:rFonts w:ascii="Times New Roman" w:hAnsi="Times New Roman" w:cs="Times New Roman"/>
          <w:sz w:val="24"/>
          <w:szCs w:val="24"/>
          <w:lang w:eastAsia="es-MX"/>
        </w:rPr>
        <w:t xml:space="preserve">. Abro la discusión en lo general y pregunto a las diputadas y diputados si desean hacer uso de la palabra, para recabar la votación en lo general pido a la Secretaría abra el sistema de votación hasta por dos minutos, si alguien desea separar algún artículo en lo particular, sírvanse informarlo. </w:t>
      </w:r>
    </w:p>
    <w:p w:rsidR="00705D1E" w:rsidRPr="00BC4AC0" w:rsidRDefault="00705D1E" w:rsidP="00C2309E">
      <w:pPr>
        <w:pStyle w:val="Sinespaciado"/>
        <w:ind w:right="49"/>
        <w:jc w:val="both"/>
        <w:rPr>
          <w:rFonts w:ascii="Times New Roman" w:hAnsi="Times New Roman" w:cs="Times New Roman"/>
          <w:sz w:val="24"/>
          <w:szCs w:val="24"/>
          <w:lang w:eastAsia="es-MX"/>
        </w:rPr>
      </w:pPr>
    </w:p>
    <w:p w:rsidR="00B974CF" w:rsidRPr="00BC4AC0" w:rsidRDefault="00B974CF" w:rsidP="00C2309E">
      <w:pPr>
        <w:pStyle w:val="Sinespaciado"/>
        <w:ind w:right="49"/>
        <w:jc w:val="both"/>
        <w:rPr>
          <w:rFonts w:ascii="Times New Roman" w:hAnsi="Times New Roman" w:cs="Times New Roman"/>
          <w:sz w:val="24"/>
          <w:szCs w:val="24"/>
          <w:lang w:eastAsia="es-MX"/>
        </w:rPr>
      </w:pPr>
      <w:r w:rsidRPr="00BC4AC0">
        <w:rPr>
          <w:rFonts w:ascii="Times New Roman" w:hAnsi="Times New Roman" w:cs="Times New Roman"/>
          <w:b/>
          <w:sz w:val="24"/>
          <w:szCs w:val="24"/>
          <w:lang w:eastAsia="es-MX"/>
        </w:rPr>
        <w:t>SECRETARIO DIP. ÓSCAR GARCÍA ROSAS</w:t>
      </w:r>
      <w:r w:rsidRPr="00BC4AC0">
        <w:rPr>
          <w:rFonts w:ascii="Times New Roman" w:hAnsi="Times New Roman" w:cs="Times New Roman"/>
          <w:sz w:val="24"/>
          <w:szCs w:val="24"/>
          <w:lang w:eastAsia="es-MX"/>
        </w:rPr>
        <w:t xml:space="preserve">. </w:t>
      </w:r>
      <w:r w:rsidR="00C5312A" w:rsidRPr="00BC4AC0">
        <w:rPr>
          <w:rFonts w:ascii="Times New Roman" w:hAnsi="Times New Roman" w:cs="Times New Roman"/>
          <w:sz w:val="24"/>
          <w:szCs w:val="24"/>
          <w:lang w:eastAsia="es-MX"/>
        </w:rPr>
        <w:t>Á</w:t>
      </w:r>
      <w:r w:rsidRPr="00BC4AC0">
        <w:rPr>
          <w:rFonts w:ascii="Times New Roman" w:hAnsi="Times New Roman" w:cs="Times New Roman"/>
          <w:sz w:val="24"/>
          <w:szCs w:val="24"/>
          <w:lang w:eastAsia="es-MX"/>
        </w:rPr>
        <w:t>bras</w:t>
      </w:r>
      <w:r w:rsidR="00C5312A" w:rsidRPr="00BC4AC0">
        <w:rPr>
          <w:rFonts w:ascii="Times New Roman" w:hAnsi="Times New Roman" w:cs="Times New Roman"/>
          <w:sz w:val="24"/>
          <w:szCs w:val="24"/>
          <w:lang w:eastAsia="es-MX"/>
        </w:rPr>
        <w:t>e</w:t>
      </w:r>
      <w:r w:rsidRPr="00BC4AC0">
        <w:rPr>
          <w:rFonts w:ascii="Times New Roman" w:hAnsi="Times New Roman" w:cs="Times New Roman"/>
          <w:sz w:val="24"/>
          <w:szCs w:val="24"/>
          <w:lang w:eastAsia="es-MX"/>
        </w:rPr>
        <w:t xml:space="preserve"> el sistema de votación hasta por dos minutos.</w:t>
      </w:r>
    </w:p>
    <w:p w:rsidR="00B974CF" w:rsidRPr="00BC4AC0" w:rsidRDefault="00B974CF" w:rsidP="00C2309E">
      <w:pPr>
        <w:pStyle w:val="Sinespaciado"/>
        <w:ind w:right="49"/>
        <w:jc w:val="center"/>
        <w:rPr>
          <w:rFonts w:ascii="Times New Roman" w:hAnsi="Times New Roman" w:cs="Times New Roman"/>
          <w:i/>
          <w:sz w:val="24"/>
          <w:szCs w:val="24"/>
          <w:lang w:eastAsia="es-MX"/>
        </w:rPr>
      </w:pPr>
      <w:r w:rsidRPr="00BC4AC0">
        <w:rPr>
          <w:rFonts w:ascii="Times New Roman" w:hAnsi="Times New Roman" w:cs="Times New Roman"/>
          <w:i/>
          <w:sz w:val="24"/>
          <w:szCs w:val="24"/>
          <w:lang w:eastAsia="es-MX"/>
        </w:rPr>
        <w:t>(Votación nominal)</w:t>
      </w:r>
    </w:p>
    <w:p w:rsidR="00705D1E" w:rsidRPr="00BC4AC0" w:rsidRDefault="00705D1E" w:rsidP="00C2309E">
      <w:pPr>
        <w:pStyle w:val="Sinespaciado"/>
        <w:ind w:right="49"/>
        <w:jc w:val="center"/>
        <w:rPr>
          <w:rFonts w:ascii="Times New Roman" w:hAnsi="Times New Roman" w:cs="Times New Roman"/>
          <w:i/>
          <w:sz w:val="24"/>
          <w:szCs w:val="24"/>
          <w:lang w:eastAsia="es-MX"/>
        </w:rPr>
      </w:pPr>
    </w:p>
    <w:p w:rsidR="006309D9" w:rsidRPr="00BC4AC0" w:rsidRDefault="00C5312A" w:rsidP="00C2309E">
      <w:pPr>
        <w:pStyle w:val="Sinespaciado"/>
        <w:ind w:right="49"/>
        <w:jc w:val="both"/>
        <w:rPr>
          <w:rFonts w:ascii="Times New Roman" w:eastAsia="Times New Roman" w:hAnsi="Times New Roman" w:cs="Times New Roman"/>
          <w:sz w:val="24"/>
          <w:szCs w:val="24"/>
          <w:lang w:eastAsia="es-MX"/>
        </w:rPr>
      </w:pPr>
      <w:r w:rsidRPr="00BC4AC0">
        <w:rPr>
          <w:rFonts w:ascii="Times New Roman" w:hAnsi="Times New Roman" w:cs="Times New Roman"/>
          <w:b/>
          <w:sz w:val="24"/>
          <w:szCs w:val="24"/>
        </w:rPr>
        <w:t xml:space="preserve">SECRETARIO DIP. </w:t>
      </w:r>
      <w:r w:rsidR="007308F8" w:rsidRPr="00BC4AC0">
        <w:rPr>
          <w:rFonts w:ascii="Times New Roman" w:hAnsi="Times New Roman" w:cs="Times New Roman"/>
          <w:b/>
          <w:sz w:val="24"/>
          <w:szCs w:val="24"/>
        </w:rPr>
        <w:t>ÓSCAR</w:t>
      </w:r>
      <w:r w:rsidRPr="00BC4AC0">
        <w:rPr>
          <w:rFonts w:ascii="Times New Roman" w:hAnsi="Times New Roman" w:cs="Times New Roman"/>
          <w:b/>
          <w:sz w:val="24"/>
          <w:szCs w:val="24"/>
        </w:rPr>
        <w:t xml:space="preserve"> GARCÍA ROSAS.</w:t>
      </w:r>
      <w:r w:rsidRPr="00BC4AC0">
        <w:rPr>
          <w:rFonts w:ascii="Times New Roman" w:hAnsi="Times New Roman" w:cs="Times New Roman"/>
          <w:sz w:val="24"/>
          <w:szCs w:val="24"/>
        </w:rPr>
        <w:t xml:space="preserve"> ¿</w:t>
      </w:r>
      <w:r w:rsidR="006309D9" w:rsidRPr="00BC4AC0">
        <w:rPr>
          <w:rFonts w:ascii="Times New Roman" w:eastAsia="Times New Roman" w:hAnsi="Times New Roman" w:cs="Times New Roman"/>
          <w:sz w:val="24"/>
          <w:szCs w:val="24"/>
          <w:lang w:eastAsia="es-MX"/>
        </w:rPr>
        <w:t>Algún diputa</w:t>
      </w:r>
      <w:r w:rsidRPr="00BC4AC0">
        <w:rPr>
          <w:rFonts w:ascii="Times New Roman" w:eastAsia="Times New Roman" w:hAnsi="Times New Roman" w:cs="Times New Roman"/>
          <w:sz w:val="24"/>
          <w:szCs w:val="24"/>
          <w:lang w:eastAsia="es-MX"/>
        </w:rPr>
        <w:t>do que aparte de emitir su voto?</w:t>
      </w:r>
    </w:p>
    <w:p w:rsidR="00705D1E" w:rsidRPr="00BC4AC0" w:rsidRDefault="00705D1E" w:rsidP="00C2309E">
      <w:pPr>
        <w:pStyle w:val="Sinespaciado"/>
        <w:ind w:right="49"/>
        <w:jc w:val="both"/>
        <w:rPr>
          <w:rFonts w:ascii="Times New Roman" w:eastAsia="Times New Roman" w:hAnsi="Times New Roman" w:cs="Times New Roman"/>
          <w:sz w:val="24"/>
          <w:szCs w:val="24"/>
          <w:lang w:eastAsia="es-MX"/>
        </w:rPr>
      </w:pPr>
    </w:p>
    <w:p w:rsidR="006309D9" w:rsidRPr="00BC4AC0" w:rsidRDefault="006309D9" w:rsidP="00C2309E">
      <w:pPr>
        <w:pStyle w:val="Sinespaciado"/>
        <w:ind w:right="49"/>
        <w:jc w:val="both"/>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El dictamen y el proyecto de decreto han sido aprobados, en lo general por unanimidad de votos.</w:t>
      </w:r>
    </w:p>
    <w:p w:rsidR="00705D1E" w:rsidRPr="00BC4AC0" w:rsidRDefault="00705D1E" w:rsidP="00C2309E">
      <w:pPr>
        <w:pStyle w:val="Sinespaciado"/>
        <w:ind w:right="49"/>
        <w:jc w:val="both"/>
        <w:rPr>
          <w:rFonts w:ascii="Times New Roman" w:eastAsia="Times New Roman" w:hAnsi="Times New Roman" w:cs="Times New Roman"/>
          <w:sz w:val="24"/>
          <w:szCs w:val="24"/>
          <w:lang w:eastAsia="es-MX"/>
        </w:rPr>
      </w:pPr>
    </w:p>
    <w:p w:rsidR="006309D9" w:rsidRPr="00BC4AC0" w:rsidRDefault="006309D9" w:rsidP="00C2309E">
      <w:pPr>
        <w:pStyle w:val="Sinespaciado"/>
        <w:ind w:right="49"/>
        <w:jc w:val="both"/>
        <w:rPr>
          <w:rFonts w:ascii="Times New Roman" w:eastAsia="Times New Roman" w:hAnsi="Times New Roman" w:cs="Times New Roman"/>
          <w:sz w:val="24"/>
          <w:szCs w:val="24"/>
          <w:lang w:eastAsia="es-MX"/>
        </w:rPr>
      </w:pPr>
      <w:r w:rsidRPr="00BC4AC0">
        <w:rPr>
          <w:rFonts w:ascii="Times New Roman" w:hAnsi="Times New Roman" w:cs="Times New Roman"/>
          <w:b/>
          <w:sz w:val="24"/>
          <w:szCs w:val="24"/>
        </w:rPr>
        <w:t>PRESIDENTE DIP. VALENTÍN GONZÁLEZ BAUTISTA</w:t>
      </w:r>
      <w:r w:rsidRPr="00BC4AC0">
        <w:rPr>
          <w:rFonts w:ascii="Times New Roman" w:hAnsi="Times New Roman" w:cs="Times New Roman"/>
          <w:sz w:val="24"/>
          <w:szCs w:val="24"/>
        </w:rPr>
        <w:t>.</w:t>
      </w:r>
      <w:r w:rsidRPr="00BC4AC0">
        <w:rPr>
          <w:rFonts w:ascii="Times New Roman" w:eastAsia="Times New Roman" w:hAnsi="Times New Roman" w:cs="Times New Roman"/>
          <w:sz w:val="24"/>
          <w:szCs w:val="24"/>
          <w:lang w:eastAsia="es-MX"/>
        </w:rPr>
        <w:t xml:space="preserve"> Se tiene por aprobado en lo general el dictamen y el proyecto de decreto, se declara también su aprobación en lo particular.</w:t>
      </w:r>
    </w:p>
    <w:p w:rsidR="00705D1E" w:rsidRPr="00BC4AC0" w:rsidRDefault="00705D1E" w:rsidP="00C2309E">
      <w:pPr>
        <w:pStyle w:val="Sinespaciado"/>
        <w:ind w:right="49"/>
        <w:jc w:val="both"/>
        <w:rPr>
          <w:rFonts w:ascii="Times New Roman" w:eastAsia="Times New Roman" w:hAnsi="Times New Roman" w:cs="Times New Roman"/>
          <w:sz w:val="24"/>
          <w:szCs w:val="24"/>
          <w:lang w:eastAsia="es-MX"/>
        </w:rPr>
      </w:pPr>
    </w:p>
    <w:p w:rsidR="006309D9" w:rsidRPr="00BC4AC0" w:rsidRDefault="006309D9" w:rsidP="00C2309E">
      <w:pPr>
        <w:pStyle w:val="Sinespaciado"/>
        <w:ind w:right="49"/>
        <w:jc w:val="both"/>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Considerando el punto número 4 del orden del día el diputado Juan Maccise Naime, leerá la iniciativa con proyecto de decreto por el que se autoriza al Instituto de Seguridad Social del Estado de México y Municipios, (ISSEMYM) a desincorporar y enajenar 22 inmuebles de su propiedad, presentado por el Titular del Ejecutivo estatal.</w:t>
      </w:r>
    </w:p>
    <w:p w:rsidR="00705D1E" w:rsidRPr="00BC4AC0" w:rsidRDefault="00705D1E" w:rsidP="00C2309E">
      <w:pPr>
        <w:pStyle w:val="Sinespaciado"/>
        <w:ind w:right="49"/>
        <w:jc w:val="both"/>
        <w:rPr>
          <w:rFonts w:ascii="Times New Roman" w:hAnsi="Times New Roman" w:cs="Times New Roman"/>
          <w:sz w:val="24"/>
          <w:szCs w:val="24"/>
        </w:rPr>
      </w:pPr>
    </w:p>
    <w:p w:rsidR="006309D9" w:rsidRPr="00BC4AC0" w:rsidRDefault="006309D9" w:rsidP="00C2309E">
      <w:pPr>
        <w:pStyle w:val="Sinespaciado"/>
        <w:ind w:right="49"/>
        <w:jc w:val="both"/>
        <w:rPr>
          <w:rFonts w:ascii="Times New Roman" w:eastAsia="Times New Roman" w:hAnsi="Times New Roman" w:cs="Times New Roman"/>
          <w:sz w:val="24"/>
          <w:szCs w:val="24"/>
          <w:lang w:eastAsia="es-MX"/>
        </w:rPr>
      </w:pPr>
      <w:r w:rsidRPr="00BC4AC0">
        <w:rPr>
          <w:rFonts w:ascii="Times New Roman" w:eastAsia="Times New Roman" w:hAnsi="Times New Roman" w:cs="Times New Roman"/>
          <w:b/>
          <w:sz w:val="24"/>
          <w:szCs w:val="24"/>
          <w:lang w:eastAsia="es-MX"/>
        </w:rPr>
        <w:t>DIP. JUAN MACCISE NAIME</w:t>
      </w:r>
      <w:r w:rsidRPr="00BC4AC0">
        <w:rPr>
          <w:rFonts w:ascii="Times New Roman" w:eastAsia="Times New Roman" w:hAnsi="Times New Roman" w:cs="Times New Roman"/>
          <w:sz w:val="24"/>
          <w:szCs w:val="24"/>
          <w:lang w:eastAsia="es-MX"/>
        </w:rPr>
        <w:t xml:space="preserve"> Con su permiso, señor Presidente. </w:t>
      </w:r>
    </w:p>
    <w:p w:rsidR="00705D1E" w:rsidRPr="00BC4AC0" w:rsidRDefault="00705D1E" w:rsidP="00C2309E">
      <w:pPr>
        <w:pStyle w:val="Sinespaciado"/>
        <w:ind w:right="49"/>
        <w:jc w:val="both"/>
        <w:rPr>
          <w:rFonts w:ascii="Times New Roman" w:eastAsia="Times New Roman" w:hAnsi="Times New Roman" w:cs="Times New Roman"/>
          <w:sz w:val="24"/>
          <w:szCs w:val="24"/>
          <w:lang w:eastAsia="es-MX"/>
        </w:rPr>
      </w:pPr>
    </w:p>
    <w:p w:rsidR="006309D9" w:rsidRPr="00BC4AC0" w:rsidRDefault="006309D9" w:rsidP="00C2309E">
      <w:pPr>
        <w:pStyle w:val="Sinespaciado"/>
        <w:ind w:right="49"/>
        <w:jc w:val="right"/>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 xml:space="preserve">Toluca de Lerdo, México, a 28 de julio de 2021. </w:t>
      </w:r>
    </w:p>
    <w:p w:rsidR="00705D1E" w:rsidRPr="00BC4AC0" w:rsidRDefault="00705D1E" w:rsidP="00C2309E">
      <w:pPr>
        <w:pStyle w:val="Sinespaciado"/>
        <w:ind w:right="49"/>
        <w:jc w:val="right"/>
        <w:rPr>
          <w:rFonts w:ascii="Times New Roman" w:eastAsia="Times New Roman" w:hAnsi="Times New Roman" w:cs="Times New Roman"/>
          <w:sz w:val="24"/>
          <w:szCs w:val="24"/>
          <w:lang w:eastAsia="es-MX"/>
        </w:rPr>
      </w:pPr>
    </w:p>
    <w:p w:rsidR="006309D9" w:rsidRPr="00BC4AC0" w:rsidRDefault="006309D9" w:rsidP="00C2309E">
      <w:pPr>
        <w:pStyle w:val="Sinespaciado"/>
        <w:ind w:right="49"/>
        <w:jc w:val="both"/>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 xml:space="preserve">DIPUTADOS SECRETARIOS DE LA HONORABLE </w:t>
      </w:r>
    </w:p>
    <w:p w:rsidR="006309D9" w:rsidRPr="00BC4AC0" w:rsidRDefault="006309D9" w:rsidP="00C2309E">
      <w:pPr>
        <w:pStyle w:val="Sinespaciado"/>
        <w:ind w:right="49"/>
        <w:jc w:val="both"/>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“LX” LEGISLATURA DEL ESTADO DE MÉXICO.</w:t>
      </w:r>
    </w:p>
    <w:p w:rsidR="006309D9" w:rsidRPr="00BC4AC0" w:rsidRDefault="006309D9" w:rsidP="00C2309E">
      <w:pPr>
        <w:pStyle w:val="Sinespaciado"/>
        <w:ind w:right="49"/>
        <w:jc w:val="both"/>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PRESENTES.</w:t>
      </w:r>
    </w:p>
    <w:p w:rsidR="00705D1E" w:rsidRPr="00BC4AC0" w:rsidRDefault="00705D1E" w:rsidP="00C2309E">
      <w:pPr>
        <w:pStyle w:val="Sinespaciado"/>
        <w:ind w:right="49"/>
        <w:jc w:val="both"/>
        <w:rPr>
          <w:rFonts w:ascii="Times New Roman" w:eastAsia="Times New Roman" w:hAnsi="Times New Roman" w:cs="Times New Roman"/>
          <w:sz w:val="24"/>
          <w:szCs w:val="24"/>
          <w:lang w:eastAsia="es-MX"/>
        </w:rPr>
      </w:pPr>
    </w:p>
    <w:p w:rsidR="006309D9" w:rsidRPr="00BC4AC0" w:rsidRDefault="006309D9" w:rsidP="00C2309E">
      <w:pPr>
        <w:pStyle w:val="Sinespaciado"/>
        <w:ind w:right="49"/>
        <w:jc w:val="both"/>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ab/>
        <w:t>Con fundamento en los artículos 51 fracción I y 77, fracción V de la Constitución Política del Estado Libre y Soberano de México, se somete a la consideración de esta Honorable Legislatura por el digno conducto de ustedes. Iniciativa de decreto por el que se autoriza al Instituto de Seguridad Social del Estado</w:t>
      </w:r>
      <w:r w:rsidR="00667EB5" w:rsidRPr="00BC4AC0">
        <w:rPr>
          <w:rFonts w:ascii="Times New Roman" w:eastAsia="Times New Roman" w:hAnsi="Times New Roman" w:cs="Times New Roman"/>
          <w:sz w:val="24"/>
          <w:szCs w:val="24"/>
          <w:lang w:eastAsia="es-MX"/>
        </w:rPr>
        <w:t xml:space="preserve"> de México y Municipios (ISSEMYM) </w:t>
      </w:r>
      <w:r w:rsidRPr="00BC4AC0">
        <w:rPr>
          <w:rFonts w:ascii="Times New Roman" w:eastAsia="Times New Roman" w:hAnsi="Times New Roman" w:cs="Times New Roman"/>
          <w:sz w:val="24"/>
          <w:szCs w:val="24"/>
          <w:lang w:eastAsia="es-MX"/>
        </w:rPr>
        <w:t>a desincorporar y enajenar 22 inmuebles de su propiedad, conforme a la siguiente:</w:t>
      </w:r>
    </w:p>
    <w:p w:rsidR="0008623D" w:rsidRPr="00BC4AC0" w:rsidRDefault="0008623D" w:rsidP="00C2309E">
      <w:pPr>
        <w:pStyle w:val="Sinespaciado"/>
        <w:ind w:right="49"/>
        <w:jc w:val="center"/>
        <w:rPr>
          <w:rFonts w:ascii="Times New Roman" w:eastAsia="Times New Roman" w:hAnsi="Times New Roman" w:cs="Times New Roman"/>
          <w:sz w:val="24"/>
          <w:szCs w:val="24"/>
          <w:lang w:eastAsia="es-MX"/>
        </w:rPr>
      </w:pPr>
    </w:p>
    <w:p w:rsidR="006309D9" w:rsidRPr="00BC4AC0" w:rsidRDefault="006309D9" w:rsidP="00C2309E">
      <w:pPr>
        <w:pStyle w:val="Sinespaciado"/>
        <w:ind w:right="49"/>
        <w:jc w:val="center"/>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EXPOSICIÓN DE MOTIVOS</w:t>
      </w:r>
    </w:p>
    <w:p w:rsidR="0008623D" w:rsidRPr="00BC4AC0" w:rsidRDefault="0008623D" w:rsidP="00C2309E">
      <w:pPr>
        <w:pStyle w:val="Sinespaciado"/>
        <w:ind w:right="49"/>
        <w:jc w:val="both"/>
        <w:rPr>
          <w:rFonts w:ascii="Times New Roman" w:eastAsia="Times New Roman" w:hAnsi="Times New Roman" w:cs="Times New Roman"/>
          <w:sz w:val="24"/>
          <w:szCs w:val="24"/>
          <w:lang w:eastAsia="es-MX"/>
        </w:rPr>
      </w:pPr>
    </w:p>
    <w:p w:rsidR="006309D9" w:rsidRPr="00BC4AC0" w:rsidRDefault="006309D9" w:rsidP="00C2309E">
      <w:pPr>
        <w:pStyle w:val="Sinespaciado"/>
        <w:ind w:right="49"/>
        <w:jc w:val="both"/>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ab/>
        <w:t>El Plan de Desarrollo del Estado de México 2017 - 2023 esquematiza los anhelos y aspiraciones de nuestra sociedad. Su integración es producto de un arduo trabajo en el que los diversos sectores sociales nutrieron la visión del Estado que todos queremos, lo que se traduce en el documento rector del desarrollo de nuestra entidad federativa y en donde se establecen las políticas que la presente Administración Pública Estatal habrá de implementar para brindar seguridad integral a cada ciudadano.</w:t>
      </w:r>
    </w:p>
    <w:p w:rsidR="0008623D" w:rsidRPr="00BC4AC0" w:rsidRDefault="0008623D" w:rsidP="00C2309E">
      <w:pPr>
        <w:pStyle w:val="Sinespaciado"/>
        <w:ind w:right="49"/>
        <w:jc w:val="both"/>
        <w:rPr>
          <w:rFonts w:ascii="Times New Roman" w:eastAsia="Times New Roman" w:hAnsi="Times New Roman" w:cs="Times New Roman"/>
          <w:sz w:val="24"/>
          <w:szCs w:val="24"/>
          <w:lang w:eastAsia="es-MX"/>
        </w:rPr>
      </w:pPr>
    </w:p>
    <w:p w:rsidR="00B974CF" w:rsidRPr="00BC4AC0" w:rsidRDefault="006309D9" w:rsidP="00C2309E">
      <w:pPr>
        <w:pStyle w:val="Sinespaciado"/>
        <w:ind w:right="49"/>
        <w:jc w:val="both"/>
        <w:rPr>
          <w:rFonts w:ascii="Times New Roman" w:hAnsi="Times New Roman" w:cs="Times New Roman"/>
          <w:sz w:val="24"/>
          <w:szCs w:val="24"/>
        </w:rPr>
      </w:pPr>
      <w:r w:rsidRPr="00BC4AC0">
        <w:rPr>
          <w:rFonts w:ascii="Times New Roman" w:eastAsia="Times New Roman" w:hAnsi="Times New Roman" w:cs="Times New Roman"/>
          <w:sz w:val="24"/>
          <w:szCs w:val="24"/>
          <w:lang w:eastAsia="es-MX"/>
        </w:rPr>
        <w:tab/>
        <w:t xml:space="preserve">En este contexto, el Plan de Desarrollo considera la actualización del andamiaje legal como una herramienta para contribuir y facilitar el desarrollo pleno de las personas, incluidas las que prestan un servicio público a través del acceso oportuno a diversos servicios de salud y seguridad social, manteniendo así a la sociedad mexiquense sana y protegida el Instituto de Seguridad Social del Estado de México y Municipios es un organismo público descentralizado de la administración estatal que tiene por objeto la prestación de diversos servicios a los trabajadores del Estado y de los municipios y sus organismos autónomos, así como a sus dependientes económicos, entre ellos de </w:t>
      </w:r>
      <w:r w:rsidR="00180E06" w:rsidRPr="00BC4AC0">
        <w:rPr>
          <w:rFonts w:ascii="Times New Roman" w:eastAsia="Times New Roman" w:hAnsi="Times New Roman" w:cs="Times New Roman"/>
          <w:sz w:val="24"/>
          <w:szCs w:val="24"/>
          <w:lang w:eastAsia="es-MX"/>
        </w:rPr>
        <w:t>seguridad social</w:t>
      </w:r>
      <w:r w:rsidRPr="00BC4AC0">
        <w:rPr>
          <w:rFonts w:ascii="Times New Roman" w:eastAsia="Times New Roman" w:hAnsi="Times New Roman" w:cs="Times New Roman"/>
          <w:sz w:val="24"/>
          <w:szCs w:val="24"/>
          <w:lang w:eastAsia="es-MX"/>
        </w:rPr>
        <w:t xml:space="preserve">, por lo que es indispensable que dicho Instituto cuente con recursos suficientes que le permitan otorgar con calidad y sin dejar de fortalecer su estructura para cumplir con ese fin. En ese contexto, la presente iniciativa busca facilitar que el Instituto se allega de recursos complementarios necesarios para realizar acciones con un impacto real y perdurable para el bienestar de los derechohabientes, sin afectar sus finanzas y sin agregarle presión adicional al presupuesto corriente del Estado. En tal consideración, en su sesión ordinaria número 1697, de fecha 10 de octubre de 2019, el Consejo Directivo de dicho organismo público descentralizado autorizó la enajenación de diversos </w:t>
      </w:r>
      <w:r w:rsidRPr="00BC4AC0">
        <w:rPr>
          <w:rFonts w:ascii="Times New Roman" w:eastAsia="Times New Roman" w:hAnsi="Times New Roman" w:cs="Times New Roman"/>
          <w:sz w:val="24"/>
          <w:szCs w:val="24"/>
          <w:lang w:eastAsia="es-MX"/>
        </w:rPr>
        <w:lastRenderedPageBreak/>
        <w:t xml:space="preserve">inmuebles propiedad de </w:t>
      </w:r>
      <w:r w:rsidR="00667EB5" w:rsidRPr="00BC4AC0">
        <w:rPr>
          <w:rFonts w:ascii="Times New Roman" w:eastAsia="Times New Roman" w:hAnsi="Times New Roman" w:cs="Times New Roman"/>
          <w:sz w:val="24"/>
          <w:szCs w:val="24"/>
          <w:lang w:eastAsia="es-MX"/>
        </w:rPr>
        <w:t>ISSEMYM</w:t>
      </w:r>
      <w:r w:rsidR="00BB0B0E" w:rsidRPr="00BC4AC0">
        <w:rPr>
          <w:rFonts w:ascii="Times New Roman" w:eastAsia="Times New Roman" w:hAnsi="Times New Roman" w:cs="Times New Roman"/>
          <w:sz w:val="24"/>
          <w:szCs w:val="24"/>
          <w:lang w:eastAsia="es-MX"/>
        </w:rPr>
        <w:t xml:space="preserve"> que se</w:t>
      </w:r>
      <w:r w:rsidR="00B974CF" w:rsidRPr="00BC4AC0">
        <w:rPr>
          <w:rFonts w:ascii="Times New Roman" w:hAnsi="Times New Roman" w:cs="Times New Roman"/>
          <w:sz w:val="24"/>
          <w:szCs w:val="24"/>
        </w:rPr>
        <w:t xml:space="preserve"> encuentran en desuso y no están contemplados para algún proyecto a media o largo plazo por lo que son factibles de enajenar.</w:t>
      </w:r>
    </w:p>
    <w:p w:rsidR="0008623D" w:rsidRPr="00BC4AC0" w:rsidRDefault="0008623D" w:rsidP="00C2309E">
      <w:pPr>
        <w:spacing w:after="0" w:line="240" w:lineRule="auto"/>
        <w:ind w:right="49"/>
        <w:jc w:val="both"/>
        <w:rPr>
          <w:rFonts w:ascii="Times New Roman" w:hAnsi="Times New Roman" w:cs="Times New Roman"/>
          <w:sz w:val="24"/>
          <w:szCs w:val="24"/>
        </w:rPr>
      </w:pP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ab/>
        <w:t>La venta de dichos bienes constituirá una importante fuente de ingresos y en paralelo permitirá la reducción permanente del gasto operativo y erogaciones de recursos asociados a su administración, vigilancia y mantenimiento, los 22 inmuebles se describen en el cuerpo de la iniciativa.</w:t>
      </w:r>
    </w:p>
    <w:p w:rsidR="0008623D" w:rsidRPr="00BC4AC0" w:rsidRDefault="0008623D" w:rsidP="00C2309E">
      <w:pPr>
        <w:spacing w:after="0" w:line="240" w:lineRule="auto"/>
        <w:ind w:right="49"/>
        <w:jc w:val="both"/>
        <w:rPr>
          <w:rFonts w:ascii="Times New Roman" w:hAnsi="Times New Roman" w:cs="Times New Roman"/>
          <w:sz w:val="24"/>
          <w:szCs w:val="24"/>
        </w:rPr>
      </w:pP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ab/>
        <w:t>El producto de la enajenación de estos inmuebles propiedad del ISSEMYM será destinado al fortalecimiento de sus reservas financieras y con ello contribuir al fondeo de las prestaciones de seguridad social que conforme a la Ley de Seguridad Social para los Servidores Públicos del Estado de México y Municipios tiene a su cargo.</w:t>
      </w:r>
    </w:p>
    <w:p w:rsidR="0008623D" w:rsidRPr="00BC4AC0" w:rsidRDefault="0008623D" w:rsidP="00C2309E">
      <w:pPr>
        <w:spacing w:after="0" w:line="240" w:lineRule="auto"/>
        <w:ind w:right="49"/>
        <w:jc w:val="both"/>
        <w:rPr>
          <w:rFonts w:ascii="Times New Roman" w:hAnsi="Times New Roman" w:cs="Times New Roman"/>
          <w:sz w:val="24"/>
          <w:szCs w:val="24"/>
        </w:rPr>
      </w:pP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Es importante señalar que el Centro INA</w:t>
      </w:r>
      <w:r w:rsidR="00B91E74" w:rsidRPr="00BC4AC0">
        <w:rPr>
          <w:rFonts w:ascii="Times New Roman" w:hAnsi="Times New Roman" w:cs="Times New Roman"/>
          <w:sz w:val="24"/>
          <w:szCs w:val="24"/>
        </w:rPr>
        <w:t>H</w:t>
      </w:r>
      <w:r w:rsidRPr="00BC4AC0">
        <w:rPr>
          <w:rFonts w:ascii="Times New Roman" w:hAnsi="Times New Roman" w:cs="Times New Roman"/>
          <w:sz w:val="24"/>
          <w:szCs w:val="24"/>
        </w:rPr>
        <w:t xml:space="preserve"> del Estado de México, determinó que los inmuebles antes escritos no cuentan con calidad monumental, histórica y arqueológica y por tanto no están dentro del polígono de protección del Instituto Nacional de Antropología e Historia.</w:t>
      </w:r>
    </w:p>
    <w:p w:rsidR="0008623D" w:rsidRPr="00BC4AC0" w:rsidRDefault="0008623D" w:rsidP="00C2309E">
      <w:pPr>
        <w:spacing w:after="0" w:line="240" w:lineRule="auto"/>
        <w:ind w:right="49"/>
        <w:jc w:val="both"/>
        <w:rPr>
          <w:rFonts w:ascii="Times New Roman" w:hAnsi="Times New Roman" w:cs="Times New Roman"/>
          <w:sz w:val="24"/>
          <w:szCs w:val="24"/>
        </w:rPr>
      </w:pP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ab/>
        <w:t>Con el propósito de asegurar la transparencia del proceso de venta, se privilegiará la utilización del procedimiento de subasta pública permitiendo a cualquier interesado su participación en la compra de dichos bienes en igualdad de condiciones y sin restricciones comerciales e identificando con ello el valor real de mercado de los inmuebles.</w:t>
      </w:r>
    </w:p>
    <w:p w:rsidR="0008623D" w:rsidRPr="00BC4AC0" w:rsidRDefault="0008623D" w:rsidP="00C2309E">
      <w:pPr>
        <w:spacing w:after="0" w:line="240" w:lineRule="auto"/>
        <w:ind w:right="49"/>
        <w:jc w:val="both"/>
        <w:rPr>
          <w:rFonts w:ascii="Times New Roman" w:hAnsi="Times New Roman" w:cs="Times New Roman"/>
          <w:sz w:val="24"/>
          <w:szCs w:val="24"/>
        </w:rPr>
      </w:pP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ab/>
        <w:t>En resumen la presente iniciativa ha sido diseñada para contar con recursos complementarios que fortalezcan los servicios que otorga el Instituto de Seguridad Social del Estado de México y Municipios a los derechohabientes, enfocando el quehacer gubernamental en dar soluciones a los problemas que aquejan a los servidores públicos a través de instituciones estatales fortalecidas que puedan desempeñar eficazmente sus funciones a partir de lo establecido en el Plan de Desarrollo del Estado de México.</w:t>
      </w:r>
    </w:p>
    <w:p w:rsidR="0008623D" w:rsidRPr="00BC4AC0" w:rsidRDefault="0008623D" w:rsidP="00C2309E">
      <w:pPr>
        <w:spacing w:after="0" w:line="240" w:lineRule="auto"/>
        <w:ind w:right="49"/>
        <w:jc w:val="both"/>
        <w:rPr>
          <w:rFonts w:ascii="Times New Roman" w:hAnsi="Times New Roman" w:cs="Times New Roman"/>
          <w:sz w:val="24"/>
          <w:szCs w:val="24"/>
        </w:rPr>
      </w:pP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ab/>
        <w:t xml:space="preserve">En mérito de las consideraciones planteadas someto a consideración de </w:t>
      </w:r>
      <w:proofErr w:type="gramStart"/>
      <w:r w:rsidRPr="00BC4AC0">
        <w:rPr>
          <w:rFonts w:ascii="Times New Roman" w:hAnsi="Times New Roman" w:cs="Times New Roman"/>
          <w:sz w:val="24"/>
          <w:szCs w:val="24"/>
        </w:rPr>
        <w:t>esa</w:t>
      </w:r>
      <w:proofErr w:type="gramEnd"/>
      <w:r w:rsidRPr="00BC4AC0">
        <w:rPr>
          <w:rFonts w:ascii="Times New Roman" w:hAnsi="Times New Roman" w:cs="Times New Roman"/>
          <w:sz w:val="24"/>
          <w:szCs w:val="24"/>
        </w:rPr>
        <w:t xml:space="preserve"> H. Legislatura la siguiente Iniciativa con Proyecto de Decreto por el que se autoriza al Instituto de Seguridad Social del Estado de México y Municipios, ISSEMYM, a desincorporar y enajenar 22 inmuebles de su propiedad, los cuales actualmente no están asignados a algún servicio médico o administrativo.</w:t>
      </w:r>
    </w:p>
    <w:p w:rsidR="006D0906" w:rsidRPr="00BC4AC0" w:rsidRDefault="006D0906" w:rsidP="00C2309E">
      <w:pPr>
        <w:spacing w:after="0" w:line="240" w:lineRule="auto"/>
        <w:ind w:right="49"/>
        <w:jc w:val="both"/>
        <w:rPr>
          <w:rFonts w:ascii="Times New Roman" w:hAnsi="Times New Roman" w:cs="Times New Roman"/>
          <w:sz w:val="24"/>
          <w:szCs w:val="24"/>
        </w:rPr>
      </w:pPr>
    </w:p>
    <w:p w:rsidR="00B974CF" w:rsidRPr="00BC4AC0" w:rsidRDefault="00B974CF" w:rsidP="00C2309E">
      <w:pPr>
        <w:pStyle w:val="Sinespaciado"/>
        <w:ind w:right="49"/>
        <w:rPr>
          <w:rFonts w:ascii="Times New Roman" w:hAnsi="Times New Roman" w:cs="Times New Roman"/>
          <w:sz w:val="24"/>
          <w:szCs w:val="24"/>
        </w:rPr>
      </w:pPr>
      <w:r w:rsidRPr="00BC4AC0">
        <w:rPr>
          <w:rFonts w:ascii="Times New Roman" w:hAnsi="Times New Roman" w:cs="Times New Roman"/>
          <w:sz w:val="24"/>
          <w:szCs w:val="24"/>
        </w:rPr>
        <w:t>DECRETO NÚMERO</w:t>
      </w:r>
    </w:p>
    <w:p w:rsidR="006D0906" w:rsidRPr="00BC4AC0" w:rsidRDefault="00B974CF" w:rsidP="00C2309E">
      <w:pPr>
        <w:pStyle w:val="Sinespaciado"/>
        <w:ind w:right="49"/>
        <w:rPr>
          <w:rFonts w:ascii="Times New Roman" w:hAnsi="Times New Roman" w:cs="Times New Roman"/>
          <w:sz w:val="24"/>
          <w:szCs w:val="24"/>
        </w:rPr>
      </w:pPr>
      <w:r w:rsidRPr="00BC4AC0">
        <w:rPr>
          <w:rFonts w:ascii="Times New Roman" w:hAnsi="Times New Roman" w:cs="Times New Roman"/>
          <w:sz w:val="24"/>
          <w:szCs w:val="24"/>
        </w:rPr>
        <w:t>LA H. LX LEGISLATURA</w:t>
      </w:r>
    </w:p>
    <w:p w:rsidR="00B974CF" w:rsidRPr="00BC4AC0" w:rsidRDefault="00B974CF" w:rsidP="00C2309E">
      <w:pPr>
        <w:pStyle w:val="Sinespaciado"/>
        <w:ind w:right="49"/>
        <w:rPr>
          <w:rFonts w:ascii="Times New Roman" w:hAnsi="Times New Roman" w:cs="Times New Roman"/>
          <w:sz w:val="24"/>
          <w:szCs w:val="24"/>
        </w:rPr>
      </w:pPr>
      <w:r w:rsidRPr="00BC4AC0">
        <w:rPr>
          <w:rFonts w:ascii="Times New Roman" w:hAnsi="Times New Roman" w:cs="Times New Roman"/>
          <w:sz w:val="24"/>
          <w:szCs w:val="24"/>
        </w:rPr>
        <w:t>DEL ESTADO DE MÉXICO</w:t>
      </w:r>
    </w:p>
    <w:p w:rsidR="00B974CF" w:rsidRPr="00BC4AC0" w:rsidRDefault="00B974CF" w:rsidP="00C2309E">
      <w:pPr>
        <w:pStyle w:val="Sinespaciado"/>
        <w:ind w:right="49"/>
        <w:rPr>
          <w:rFonts w:ascii="Times New Roman" w:hAnsi="Times New Roman" w:cs="Times New Roman"/>
          <w:sz w:val="24"/>
          <w:szCs w:val="24"/>
        </w:rPr>
      </w:pPr>
      <w:r w:rsidRPr="00BC4AC0">
        <w:rPr>
          <w:rFonts w:ascii="Times New Roman" w:hAnsi="Times New Roman" w:cs="Times New Roman"/>
          <w:sz w:val="24"/>
          <w:szCs w:val="24"/>
        </w:rPr>
        <w:t>DECRETA:</w:t>
      </w:r>
    </w:p>
    <w:p w:rsidR="0008623D" w:rsidRPr="00BC4AC0" w:rsidRDefault="0008623D" w:rsidP="00C2309E">
      <w:pPr>
        <w:pStyle w:val="Sinespaciado"/>
        <w:ind w:right="49"/>
        <w:rPr>
          <w:rFonts w:ascii="Times New Roman" w:hAnsi="Times New Roman" w:cs="Times New Roman"/>
          <w:sz w:val="24"/>
          <w:szCs w:val="24"/>
        </w:rPr>
      </w:pP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ARTÍCULO PRIMERO. Se autoriza la desincorporación del patrimonio del Instituto de Seguridad Social del Estado de México y Municipios, los inmuebles contenidos en el cuerpo del presente decreto.</w:t>
      </w:r>
    </w:p>
    <w:p w:rsidR="0008623D" w:rsidRPr="00BC4AC0" w:rsidRDefault="0008623D" w:rsidP="00C2309E">
      <w:pPr>
        <w:spacing w:after="0" w:line="240" w:lineRule="auto"/>
        <w:ind w:right="49"/>
        <w:jc w:val="both"/>
        <w:rPr>
          <w:rFonts w:ascii="Times New Roman" w:hAnsi="Times New Roman" w:cs="Times New Roman"/>
          <w:sz w:val="24"/>
          <w:szCs w:val="24"/>
        </w:rPr>
      </w:pP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ab/>
        <w:t>ARTÍCULO SEGUNDO. Se autoriza al Instituto de Seguridad Social del Estado de México y Municipios, a enajenar mediante subasta pública los inmuebles descritos en el artículo anterior, observando lo dispuesto por la Ley de Contratación Pública del Estado de México y Municipios y su Reglamento.</w:t>
      </w:r>
    </w:p>
    <w:p w:rsidR="0008623D" w:rsidRPr="00BC4AC0" w:rsidRDefault="0008623D" w:rsidP="00C2309E">
      <w:pPr>
        <w:spacing w:after="0" w:line="240" w:lineRule="auto"/>
        <w:ind w:right="49"/>
        <w:jc w:val="both"/>
        <w:rPr>
          <w:rFonts w:ascii="Times New Roman" w:hAnsi="Times New Roman" w:cs="Times New Roman"/>
          <w:sz w:val="24"/>
          <w:szCs w:val="24"/>
        </w:rPr>
      </w:pP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lastRenderedPageBreak/>
        <w:tab/>
        <w:t>ARTÍCULO TERCERO. Los recursos obtenidos por la enajenación de los inmuebles serán destinados al fondo de la reserva institucional del Instituto de Seguridad Social del Estado de México y Municipios.</w:t>
      </w:r>
    </w:p>
    <w:p w:rsidR="0008623D" w:rsidRPr="00BC4AC0" w:rsidRDefault="0008623D" w:rsidP="00C2309E">
      <w:pPr>
        <w:spacing w:after="0" w:line="240" w:lineRule="auto"/>
        <w:ind w:right="49"/>
        <w:jc w:val="both"/>
        <w:rPr>
          <w:rFonts w:ascii="Times New Roman" w:hAnsi="Times New Roman" w:cs="Times New Roman"/>
          <w:sz w:val="24"/>
          <w:szCs w:val="24"/>
        </w:rPr>
      </w:pP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ab/>
        <w:t>ARTÍCULO CUARTO. El valor de los inmuebles que servirá de base para la subasta pública no será menor del que determine el Instituto de Información e Investigación Geográfica, Estadística y Catastral del Estado de México.</w:t>
      </w:r>
    </w:p>
    <w:p w:rsidR="0008623D" w:rsidRPr="00BC4AC0" w:rsidRDefault="0008623D" w:rsidP="00C2309E">
      <w:pPr>
        <w:spacing w:after="0" w:line="240" w:lineRule="auto"/>
        <w:ind w:right="49"/>
        <w:jc w:val="both"/>
        <w:rPr>
          <w:rFonts w:ascii="Times New Roman" w:hAnsi="Times New Roman" w:cs="Times New Roman"/>
          <w:sz w:val="24"/>
          <w:szCs w:val="24"/>
        </w:rPr>
      </w:pPr>
    </w:p>
    <w:p w:rsidR="00B974CF" w:rsidRPr="00BC4AC0" w:rsidRDefault="00B974CF" w:rsidP="00C2309E">
      <w:pPr>
        <w:spacing w:after="0" w:line="240" w:lineRule="auto"/>
        <w:ind w:right="49"/>
        <w:jc w:val="center"/>
        <w:rPr>
          <w:rFonts w:ascii="Times New Roman" w:hAnsi="Times New Roman" w:cs="Times New Roman"/>
          <w:sz w:val="24"/>
          <w:szCs w:val="24"/>
        </w:rPr>
      </w:pPr>
      <w:r w:rsidRPr="00BC4AC0">
        <w:rPr>
          <w:rFonts w:ascii="Times New Roman" w:hAnsi="Times New Roman" w:cs="Times New Roman"/>
          <w:sz w:val="24"/>
          <w:szCs w:val="24"/>
        </w:rPr>
        <w:t>TRANSITORIO</w:t>
      </w:r>
    </w:p>
    <w:p w:rsidR="0008623D" w:rsidRPr="00BC4AC0" w:rsidRDefault="0008623D" w:rsidP="00C2309E">
      <w:pPr>
        <w:spacing w:after="0" w:line="240" w:lineRule="auto"/>
        <w:ind w:right="49"/>
        <w:jc w:val="both"/>
        <w:rPr>
          <w:rFonts w:ascii="Times New Roman" w:hAnsi="Times New Roman" w:cs="Times New Roman"/>
          <w:sz w:val="24"/>
          <w:szCs w:val="24"/>
        </w:rPr>
      </w:pP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ab/>
        <w:t>ÚNICO. El presente Decreto entrará en vigor al día siguiente de su publicación en el Periódico Oficial “Gaceta del Gobierno”.</w:t>
      </w:r>
    </w:p>
    <w:p w:rsidR="0008623D" w:rsidRPr="00BC4AC0" w:rsidRDefault="0008623D" w:rsidP="00C2309E">
      <w:pPr>
        <w:spacing w:after="0" w:line="240" w:lineRule="auto"/>
        <w:ind w:right="49"/>
        <w:jc w:val="both"/>
        <w:rPr>
          <w:rFonts w:ascii="Times New Roman" w:hAnsi="Times New Roman" w:cs="Times New Roman"/>
          <w:sz w:val="24"/>
          <w:szCs w:val="24"/>
        </w:rPr>
      </w:pP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ab/>
        <w:t>Dado en el Palacio del Poder Ejecutivo, en la ciudad de Toluca de Lerdo, capital del Estado de México, en el mes de agosto de dos mil veintiuno.</w:t>
      </w:r>
    </w:p>
    <w:p w:rsidR="0008623D" w:rsidRPr="00BC4AC0" w:rsidRDefault="0008623D" w:rsidP="00C2309E">
      <w:pPr>
        <w:spacing w:after="0" w:line="240" w:lineRule="auto"/>
        <w:ind w:right="49"/>
        <w:jc w:val="center"/>
        <w:rPr>
          <w:rFonts w:ascii="Times New Roman" w:hAnsi="Times New Roman" w:cs="Times New Roman"/>
          <w:sz w:val="24"/>
          <w:szCs w:val="24"/>
        </w:rPr>
      </w:pPr>
    </w:p>
    <w:p w:rsidR="00B974CF" w:rsidRPr="00BC4AC0" w:rsidRDefault="00B974CF" w:rsidP="00C2309E">
      <w:pPr>
        <w:spacing w:after="0" w:line="240" w:lineRule="auto"/>
        <w:ind w:right="49"/>
        <w:jc w:val="center"/>
        <w:rPr>
          <w:rFonts w:ascii="Times New Roman" w:hAnsi="Times New Roman" w:cs="Times New Roman"/>
          <w:sz w:val="24"/>
          <w:szCs w:val="24"/>
        </w:rPr>
      </w:pPr>
      <w:r w:rsidRPr="00BC4AC0">
        <w:rPr>
          <w:rFonts w:ascii="Times New Roman" w:hAnsi="Times New Roman" w:cs="Times New Roman"/>
          <w:sz w:val="24"/>
          <w:szCs w:val="24"/>
        </w:rPr>
        <w:t>GOBERNADOR CONSTITUCIONAL DEL ESTADO DE MÉXICO</w:t>
      </w:r>
    </w:p>
    <w:p w:rsidR="00B974CF" w:rsidRPr="00BC4AC0" w:rsidRDefault="00B974CF" w:rsidP="00C2309E">
      <w:pPr>
        <w:spacing w:after="0" w:line="240" w:lineRule="auto"/>
        <w:ind w:right="49"/>
        <w:jc w:val="center"/>
        <w:rPr>
          <w:rFonts w:ascii="Times New Roman" w:hAnsi="Times New Roman" w:cs="Times New Roman"/>
          <w:sz w:val="24"/>
          <w:szCs w:val="24"/>
        </w:rPr>
      </w:pPr>
      <w:r w:rsidRPr="00BC4AC0">
        <w:rPr>
          <w:rFonts w:ascii="Times New Roman" w:hAnsi="Times New Roman" w:cs="Times New Roman"/>
          <w:sz w:val="24"/>
          <w:szCs w:val="24"/>
        </w:rPr>
        <w:t>ALFREDO DEL MAZO MAZA</w:t>
      </w:r>
    </w:p>
    <w:p w:rsidR="0008623D" w:rsidRPr="00BC4AC0" w:rsidRDefault="0008623D" w:rsidP="00C2309E">
      <w:pPr>
        <w:spacing w:after="0" w:line="240" w:lineRule="auto"/>
        <w:ind w:right="49"/>
        <w:jc w:val="both"/>
        <w:rPr>
          <w:rFonts w:ascii="Times New Roman" w:hAnsi="Times New Roman" w:cs="Times New Roman"/>
          <w:sz w:val="24"/>
          <w:szCs w:val="24"/>
        </w:rPr>
      </w:pP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Es cu</w:t>
      </w:r>
      <w:r w:rsidR="006D0906" w:rsidRPr="00BC4AC0">
        <w:rPr>
          <w:rFonts w:ascii="Times New Roman" w:hAnsi="Times New Roman" w:cs="Times New Roman"/>
          <w:sz w:val="24"/>
          <w:szCs w:val="24"/>
        </w:rPr>
        <w:t>a</w:t>
      </w:r>
      <w:r w:rsidRPr="00BC4AC0">
        <w:rPr>
          <w:rFonts w:ascii="Times New Roman" w:hAnsi="Times New Roman" w:cs="Times New Roman"/>
          <w:sz w:val="24"/>
          <w:szCs w:val="24"/>
        </w:rPr>
        <w:t>nto señor Presidente.</w:t>
      </w:r>
    </w:p>
    <w:p w:rsidR="00705D1E" w:rsidRPr="00BC4AC0" w:rsidRDefault="00705D1E" w:rsidP="00C2309E">
      <w:pPr>
        <w:spacing w:after="0" w:line="240" w:lineRule="auto"/>
        <w:ind w:right="49"/>
        <w:jc w:val="both"/>
        <w:rPr>
          <w:rFonts w:ascii="Times New Roman" w:hAnsi="Times New Roman" w:cs="Times New Roman"/>
          <w:sz w:val="24"/>
          <w:szCs w:val="24"/>
        </w:rPr>
      </w:pPr>
    </w:p>
    <w:p w:rsidR="0008623D" w:rsidRPr="00BC4AC0" w:rsidRDefault="0008623D" w:rsidP="00C2309E">
      <w:pPr>
        <w:spacing w:after="0" w:line="240" w:lineRule="auto"/>
        <w:ind w:right="49"/>
        <w:jc w:val="both"/>
        <w:rPr>
          <w:rFonts w:ascii="Times New Roman" w:hAnsi="Times New Roman" w:cs="Times New Roman"/>
          <w:sz w:val="24"/>
          <w:szCs w:val="24"/>
        </w:rPr>
        <w:sectPr w:rsidR="0008623D" w:rsidRPr="00BC4AC0" w:rsidSect="00400B29">
          <w:footerReference w:type="default" r:id="rId8"/>
          <w:type w:val="continuous"/>
          <w:pgSz w:w="12240" w:h="15840" w:code="1"/>
          <w:pgMar w:top="1134" w:right="1134" w:bottom="1134" w:left="1701" w:header="709" w:footer="709" w:gutter="0"/>
          <w:cols w:space="708"/>
          <w:docGrid w:linePitch="360"/>
        </w:sectPr>
      </w:pPr>
    </w:p>
    <w:p w:rsidR="0008623D" w:rsidRPr="00BC4AC0" w:rsidRDefault="0008623D" w:rsidP="00C2309E">
      <w:pPr>
        <w:pStyle w:val="Sinespaciado"/>
        <w:ind w:right="49"/>
        <w:jc w:val="both"/>
        <w:rPr>
          <w:rFonts w:ascii="Times New Roman" w:hAnsi="Times New Roman" w:cs="Times New Roman"/>
          <w:sz w:val="24"/>
          <w:szCs w:val="24"/>
        </w:rPr>
      </w:pPr>
    </w:p>
    <w:p w:rsidR="0008623D" w:rsidRPr="00BC4AC0" w:rsidRDefault="0008623D" w:rsidP="00C2309E">
      <w:pPr>
        <w:pStyle w:val="Sinespaciado"/>
        <w:ind w:right="49"/>
        <w:jc w:val="center"/>
        <w:rPr>
          <w:rFonts w:ascii="Times New Roman" w:hAnsi="Times New Roman" w:cs="Times New Roman"/>
          <w:sz w:val="24"/>
          <w:szCs w:val="24"/>
        </w:rPr>
      </w:pPr>
      <w:r w:rsidRPr="00BC4AC0">
        <w:rPr>
          <w:rFonts w:ascii="Times New Roman" w:hAnsi="Times New Roman" w:cs="Times New Roman"/>
          <w:sz w:val="24"/>
          <w:szCs w:val="24"/>
        </w:rPr>
        <w:t>(Se inserta el documento)</w:t>
      </w:r>
    </w:p>
    <w:p w:rsidR="0008623D" w:rsidRPr="00BC4AC0" w:rsidRDefault="0008623D" w:rsidP="00C2309E">
      <w:pPr>
        <w:pStyle w:val="Sinespaciado"/>
        <w:ind w:right="49"/>
        <w:jc w:val="both"/>
        <w:rPr>
          <w:rFonts w:ascii="Times New Roman" w:hAnsi="Times New Roman" w:cs="Times New Roman"/>
          <w:sz w:val="24"/>
          <w:szCs w:val="24"/>
        </w:rPr>
      </w:pPr>
    </w:p>
    <w:p w:rsidR="0062414A" w:rsidRPr="00BC4AC0" w:rsidRDefault="0062414A" w:rsidP="00C2309E">
      <w:pPr>
        <w:spacing w:after="0" w:line="240" w:lineRule="auto"/>
        <w:ind w:right="49"/>
        <w:jc w:val="center"/>
        <w:rPr>
          <w:rFonts w:ascii="Times New Roman" w:eastAsia="Calibri" w:hAnsi="Times New Roman" w:cs="Times New Roman"/>
          <w:b/>
          <w:sz w:val="24"/>
          <w:szCs w:val="24"/>
        </w:rPr>
      </w:pPr>
      <w:r w:rsidRPr="00BC4AC0">
        <w:rPr>
          <w:rFonts w:ascii="Times New Roman" w:eastAsia="Calibri" w:hAnsi="Times New Roman" w:cs="Times New Roman"/>
          <w:b/>
          <w:sz w:val="24"/>
          <w:szCs w:val="24"/>
        </w:rPr>
        <w:t>2021. “Año de la Consumación de la Independencia y la Grandeza de México”.</w:t>
      </w:r>
    </w:p>
    <w:p w:rsidR="0062414A" w:rsidRPr="00BC4AC0" w:rsidRDefault="0062414A" w:rsidP="00C2309E">
      <w:pPr>
        <w:spacing w:after="0" w:line="240" w:lineRule="auto"/>
        <w:ind w:right="49"/>
        <w:rPr>
          <w:rFonts w:ascii="Times New Roman" w:eastAsia="Calibri" w:hAnsi="Times New Roman" w:cs="Times New Roman"/>
          <w:sz w:val="24"/>
          <w:szCs w:val="24"/>
        </w:rPr>
      </w:pPr>
    </w:p>
    <w:p w:rsidR="0062414A" w:rsidRPr="00BC4AC0" w:rsidRDefault="0062414A" w:rsidP="00C2309E">
      <w:pPr>
        <w:spacing w:after="0" w:line="240" w:lineRule="auto"/>
        <w:ind w:right="49"/>
        <w:jc w:val="right"/>
        <w:rPr>
          <w:rFonts w:ascii="Times New Roman" w:eastAsia="Calibri" w:hAnsi="Times New Roman" w:cs="Times New Roman"/>
          <w:sz w:val="24"/>
          <w:szCs w:val="24"/>
          <w:lang w:val="es-ES"/>
        </w:rPr>
      </w:pPr>
      <w:r w:rsidRPr="00BC4AC0">
        <w:rPr>
          <w:rFonts w:ascii="Times New Roman" w:eastAsia="Calibri" w:hAnsi="Times New Roman" w:cs="Times New Roman"/>
          <w:sz w:val="24"/>
          <w:szCs w:val="24"/>
          <w:lang w:val="es-ES"/>
        </w:rPr>
        <w:t>Toluca de Lerdo, México; a 13 de abril de 2021.</w:t>
      </w:r>
    </w:p>
    <w:p w:rsidR="0062414A" w:rsidRPr="00BC4AC0" w:rsidRDefault="0062414A" w:rsidP="00C2309E">
      <w:pPr>
        <w:spacing w:after="0" w:line="240" w:lineRule="auto"/>
        <w:ind w:right="49"/>
        <w:rPr>
          <w:rFonts w:ascii="Times New Roman" w:eastAsia="Calibri" w:hAnsi="Times New Roman" w:cs="Times New Roman"/>
          <w:sz w:val="24"/>
          <w:szCs w:val="24"/>
          <w:lang w:val="es-ES"/>
        </w:rPr>
      </w:pPr>
    </w:p>
    <w:p w:rsidR="0062414A" w:rsidRPr="00BC4AC0" w:rsidRDefault="0062414A" w:rsidP="00C2309E">
      <w:pPr>
        <w:spacing w:after="0" w:line="240" w:lineRule="auto"/>
        <w:ind w:right="49"/>
        <w:rPr>
          <w:rFonts w:ascii="Times New Roman" w:eastAsia="Calibri" w:hAnsi="Times New Roman" w:cs="Times New Roman"/>
          <w:b/>
          <w:sz w:val="24"/>
          <w:szCs w:val="24"/>
          <w:lang w:val="es-ES"/>
        </w:rPr>
      </w:pPr>
      <w:r w:rsidRPr="00BC4AC0">
        <w:rPr>
          <w:rFonts w:ascii="Times New Roman" w:eastAsia="Calibri" w:hAnsi="Times New Roman" w:cs="Times New Roman"/>
          <w:b/>
          <w:sz w:val="24"/>
          <w:szCs w:val="24"/>
          <w:lang w:val="es-ES"/>
        </w:rPr>
        <w:t>C.C. DIPUTADOS SECRETARIOS</w:t>
      </w:r>
    </w:p>
    <w:p w:rsidR="0062414A" w:rsidRPr="00BC4AC0" w:rsidRDefault="0062414A" w:rsidP="00C2309E">
      <w:pPr>
        <w:spacing w:after="0" w:line="240" w:lineRule="auto"/>
        <w:ind w:right="49"/>
        <w:rPr>
          <w:rFonts w:ascii="Times New Roman" w:eastAsia="Calibri" w:hAnsi="Times New Roman" w:cs="Times New Roman"/>
          <w:b/>
          <w:sz w:val="24"/>
          <w:szCs w:val="24"/>
          <w:lang w:val="es-ES"/>
        </w:rPr>
      </w:pPr>
      <w:r w:rsidRPr="00BC4AC0">
        <w:rPr>
          <w:rFonts w:ascii="Times New Roman" w:eastAsia="Calibri" w:hAnsi="Times New Roman" w:cs="Times New Roman"/>
          <w:b/>
          <w:sz w:val="24"/>
          <w:szCs w:val="24"/>
          <w:lang w:val="es-ES"/>
        </w:rPr>
        <w:t>DE LA H. “LX” LEGISLATURA</w:t>
      </w:r>
    </w:p>
    <w:p w:rsidR="0062414A" w:rsidRPr="00BC4AC0" w:rsidRDefault="0062414A" w:rsidP="00C2309E">
      <w:pPr>
        <w:spacing w:after="0" w:line="240" w:lineRule="auto"/>
        <w:ind w:right="49"/>
        <w:rPr>
          <w:rFonts w:ascii="Times New Roman" w:eastAsia="Calibri" w:hAnsi="Times New Roman" w:cs="Times New Roman"/>
          <w:b/>
          <w:sz w:val="24"/>
          <w:szCs w:val="24"/>
          <w:lang w:val="es-ES"/>
        </w:rPr>
      </w:pPr>
      <w:r w:rsidRPr="00BC4AC0">
        <w:rPr>
          <w:rFonts w:ascii="Times New Roman" w:eastAsia="Calibri" w:hAnsi="Times New Roman" w:cs="Times New Roman"/>
          <w:b/>
          <w:sz w:val="24"/>
          <w:szCs w:val="24"/>
          <w:lang w:val="es-ES"/>
        </w:rPr>
        <w:t>DEL ESTADO DE MÉXICO.</w:t>
      </w:r>
    </w:p>
    <w:p w:rsidR="0062414A" w:rsidRPr="00BC4AC0" w:rsidRDefault="0062414A" w:rsidP="00C2309E">
      <w:pPr>
        <w:spacing w:after="0" w:line="240" w:lineRule="auto"/>
        <w:ind w:right="49"/>
        <w:rPr>
          <w:rFonts w:ascii="Times New Roman" w:eastAsia="Calibri" w:hAnsi="Times New Roman" w:cs="Times New Roman"/>
          <w:b/>
          <w:sz w:val="24"/>
          <w:szCs w:val="24"/>
          <w:lang w:val="es-ES"/>
        </w:rPr>
      </w:pPr>
      <w:r w:rsidRPr="00BC4AC0">
        <w:rPr>
          <w:rFonts w:ascii="Times New Roman" w:eastAsia="Calibri" w:hAnsi="Times New Roman" w:cs="Times New Roman"/>
          <w:b/>
          <w:sz w:val="24"/>
          <w:szCs w:val="24"/>
          <w:lang w:val="es-ES"/>
        </w:rPr>
        <w:t>PRESENTES:</w:t>
      </w:r>
    </w:p>
    <w:p w:rsidR="0062414A" w:rsidRPr="00BC4AC0" w:rsidRDefault="0062414A" w:rsidP="00C2309E">
      <w:pPr>
        <w:spacing w:after="0" w:line="240" w:lineRule="auto"/>
        <w:ind w:right="49"/>
        <w:rPr>
          <w:rFonts w:ascii="Times New Roman" w:eastAsia="Calibri" w:hAnsi="Times New Roman" w:cs="Times New Roman"/>
          <w:b/>
          <w:sz w:val="24"/>
          <w:szCs w:val="24"/>
          <w:lang w:val="es-ES"/>
        </w:rPr>
      </w:pPr>
    </w:p>
    <w:p w:rsidR="0062414A" w:rsidRPr="00BC4AC0" w:rsidRDefault="0062414A" w:rsidP="00C2309E">
      <w:pPr>
        <w:spacing w:after="0" w:line="240" w:lineRule="auto"/>
        <w:ind w:right="49"/>
        <w:jc w:val="both"/>
        <w:rPr>
          <w:rFonts w:ascii="Times New Roman" w:eastAsia="Calibri" w:hAnsi="Times New Roman" w:cs="Times New Roman"/>
          <w:sz w:val="24"/>
          <w:szCs w:val="24"/>
          <w:lang w:val="es-ES_tradnl"/>
        </w:rPr>
      </w:pPr>
      <w:r w:rsidRPr="00BC4AC0">
        <w:rPr>
          <w:rFonts w:ascii="Times New Roman" w:eastAsia="Calibri" w:hAnsi="Times New Roman" w:cs="Times New Roman"/>
          <w:sz w:val="24"/>
          <w:szCs w:val="24"/>
          <w:lang w:val="es-ES_tradnl"/>
        </w:rPr>
        <w:t xml:space="preserve">Con fundamento en los artículos 51, fracción I, y 77, fracción V, de la Constitución Política del Estado Libre y Soberano de México, se somete a la consideración de esa H. Legislatura, por el digno conducto de ustedes, </w:t>
      </w:r>
      <w:bookmarkStart w:id="2" w:name="_Hlk68531025"/>
      <w:r w:rsidRPr="00BC4AC0">
        <w:rPr>
          <w:rFonts w:ascii="Times New Roman" w:eastAsia="Calibri" w:hAnsi="Times New Roman" w:cs="Times New Roman"/>
          <w:sz w:val="24"/>
          <w:szCs w:val="24"/>
          <w:lang w:val="es-ES_tradnl"/>
        </w:rPr>
        <w:t xml:space="preserve">Iniciativa de Decreto por el que se autoriza al Instituto de Seguridad Social del Estado de México y Municipios </w:t>
      </w:r>
      <w:bookmarkStart w:id="3" w:name="_Hlk68531881"/>
      <w:r w:rsidRPr="00BC4AC0">
        <w:rPr>
          <w:rFonts w:ascii="Times New Roman" w:eastAsia="Calibri" w:hAnsi="Times New Roman" w:cs="Times New Roman"/>
          <w:sz w:val="24"/>
          <w:szCs w:val="24"/>
          <w:lang w:val="es-ES_tradnl"/>
        </w:rPr>
        <w:t>(</w:t>
      </w:r>
      <w:proofErr w:type="spellStart"/>
      <w:r w:rsidRPr="00BC4AC0">
        <w:rPr>
          <w:rFonts w:ascii="Times New Roman" w:eastAsia="Calibri" w:hAnsi="Times New Roman" w:cs="Times New Roman"/>
          <w:sz w:val="24"/>
          <w:szCs w:val="24"/>
          <w:lang w:val="es-ES_tradnl"/>
        </w:rPr>
        <w:t>ISSEMyM</w:t>
      </w:r>
      <w:proofErr w:type="spellEnd"/>
      <w:r w:rsidRPr="00BC4AC0">
        <w:rPr>
          <w:rFonts w:ascii="Times New Roman" w:eastAsia="Calibri" w:hAnsi="Times New Roman" w:cs="Times New Roman"/>
          <w:sz w:val="24"/>
          <w:szCs w:val="24"/>
          <w:lang w:val="es-ES_tradnl"/>
        </w:rPr>
        <w:t>)</w:t>
      </w:r>
      <w:bookmarkEnd w:id="3"/>
      <w:r w:rsidRPr="00BC4AC0">
        <w:rPr>
          <w:rFonts w:ascii="Times New Roman" w:eastAsia="Calibri" w:hAnsi="Times New Roman" w:cs="Times New Roman"/>
          <w:sz w:val="24"/>
          <w:szCs w:val="24"/>
          <w:lang w:val="es-ES_tradnl"/>
        </w:rPr>
        <w:t xml:space="preserve">, a desincorporar y enajenar 22 inmuebles de su propiedad, </w:t>
      </w:r>
      <w:bookmarkEnd w:id="2"/>
      <w:r w:rsidRPr="00BC4AC0">
        <w:rPr>
          <w:rFonts w:ascii="Times New Roman" w:eastAsia="Calibri" w:hAnsi="Times New Roman" w:cs="Times New Roman"/>
          <w:sz w:val="24"/>
          <w:szCs w:val="24"/>
          <w:lang w:val="es-ES_tradnl"/>
        </w:rPr>
        <w:t>conforme a la siguiente:</w:t>
      </w:r>
    </w:p>
    <w:p w:rsidR="0062414A" w:rsidRPr="00BC4AC0" w:rsidRDefault="0062414A" w:rsidP="00C2309E">
      <w:pPr>
        <w:spacing w:after="0" w:line="240" w:lineRule="auto"/>
        <w:ind w:right="49"/>
        <w:jc w:val="both"/>
        <w:rPr>
          <w:rFonts w:ascii="Times New Roman" w:eastAsia="Calibri" w:hAnsi="Times New Roman" w:cs="Times New Roman"/>
          <w:b/>
          <w:sz w:val="24"/>
          <w:szCs w:val="24"/>
        </w:rPr>
      </w:pPr>
    </w:p>
    <w:p w:rsidR="0062414A" w:rsidRPr="00BC4AC0" w:rsidRDefault="0062414A" w:rsidP="00C2309E">
      <w:pPr>
        <w:spacing w:after="0" w:line="240" w:lineRule="auto"/>
        <w:ind w:right="49"/>
        <w:jc w:val="center"/>
        <w:rPr>
          <w:rFonts w:ascii="Times New Roman" w:eastAsia="Calibri" w:hAnsi="Times New Roman" w:cs="Times New Roman"/>
          <w:sz w:val="24"/>
          <w:szCs w:val="24"/>
        </w:rPr>
      </w:pPr>
      <w:r w:rsidRPr="00BC4AC0">
        <w:rPr>
          <w:rFonts w:ascii="Times New Roman" w:eastAsia="Calibri" w:hAnsi="Times New Roman" w:cs="Times New Roman"/>
          <w:b/>
          <w:bCs/>
          <w:sz w:val="24"/>
          <w:szCs w:val="24"/>
        </w:rPr>
        <w:t>EXPOSICIÓN DE MOTIVOS</w:t>
      </w:r>
    </w:p>
    <w:p w:rsidR="0062414A" w:rsidRPr="00BC4AC0" w:rsidRDefault="0062414A" w:rsidP="00C2309E">
      <w:pPr>
        <w:spacing w:after="0" w:line="240" w:lineRule="auto"/>
        <w:ind w:right="49"/>
        <w:rPr>
          <w:rFonts w:ascii="Times New Roman" w:eastAsia="Calibri" w:hAnsi="Times New Roman" w:cs="Times New Roman"/>
          <w:sz w:val="24"/>
          <w:szCs w:val="24"/>
        </w:rPr>
      </w:pPr>
    </w:p>
    <w:p w:rsidR="0062414A" w:rsidRPr="00BC4AC0" w:rsidRDefault="0062414A" w:rsidP="00C2309E">
      <w:pPr>
        <w:spacing w:after="0" w:line="240" w:lineRule="auto"/>
        <w:ind w:right="49"/>
        <w:jc w:val="both"/>
        <w:rPr>
          <w:rFonts w:ascii="Times New Roman" w:eastAsia="Calibri" w:hAnsi="Times New Roman" w:cs="Times New Roman"/>
          <w:sz w:val="24"/>
          <w:szCs w:val="24"/>
        </w:rPr>
      </w:pPr>
      <w:r w:rsidRPr="00BC4AC0">
        <w:rPr>
          <w:rFonts w:ascii="Times New Roman" w:eastAsia="Calibri" w:hAnsi="Times New Roman" w:cs="Times New Roman"/>
          <w:sz w:val="24"/>
          <w:szCs w:val="24"/>
        </w:rPr>
        <w:t>El Plan de Desarrollo del Estado de México 2017 – 2023 esquematiza los anhelos y aspiraciones de nuestra sociedad; su integración es producto de un arduo trabajo en el que los diversos sectores sociales nutrieron la visión del Estado que todos queremos, lo que se traduce en el documento rector del desarrollo de nuestra entidad federativa y en donde se establecen las políticas que la presente administración pública estatal habrá de implementar para brindar seguridad integral a cada ciudadano.</w:t>
      </w:r>
    </w:p>
    <w:p w:rsidR="0062414A" w:rsidRPr="00BC4AC0" w:rsidRDefault="0062414A" w:rsidP="00C2309E">
      <w:pPr>
        <w:spacing w:after="0" w:line="240" w:lineRule="auto"/>
        <w:ind w:right="49"/>
        <w:jc w:val="both"/>
        <w:rPr>
          <w:rFonts w:ascii="Times New Roman" w:eastAsia="Calibri" w:hAnsi="Times New Roman" w:cs="Times New Roman"/>
          <w:sz w:val="24"/>
          <w:szCs w:val="24"/>
        </w:rPr>
      </w:pPr>
    </w:p>
    <w:p w:rsidR="0062414A" w:rsidRPr="00BC4AC0" w:rsidRDefault="0062414A" w:rsidP="00C2309E">
      <w:pPr>
        <w:spacing w:after="0" w:line="240" w:lineRule="auto"/>
        <w:ind w:right="49"/>
        <w:jc w:val="both"/>
        <w:rPr>
          <w:rFonts w:ascii="Times New Roman" w:eastAsia="Calibri" w:hAnsi="Times New Roman" w:cs="Times New Roman"/>
          <w:sz w:val="24"/>
          <w:szCs w:val="24"/>
        </w:rPr>
      </w:pPr>
      <w:r w:rsidRPr="00BC4AC0">
        <w:rPr>
          <w:rFonts w:ascii="Times New Roman" w:eastAsia="Calibri" w:hAnsi="Times New Roman" w:cs="Times New Roman"/>
          <w:sz w:val="24"/>
          <w:szCs w:val="24"/>
        </w:rPr>
        <w:lastRenderedPageBreak/>
        <w:t>En ese contexto, el Plan de Desarrollo considera la actualización del andamiaje legal como una herramienta para contribuir y facilitar el desarrollo pleno de las personas, incluidas las que prestan un servicio público, a través del acceso oportuno a diversos servicios de salud y seguridad social, manteniendo así a la sociedad mexiquense sana y protegida.</w:t>
      </w:r>
    </w:p>
    <w:p w:rsidR="0062414A" w:rsidRPr="00BC4AC0" w:rsidRDefault="0062414A" w:rsidP="00C2309E">
      <w:pPr>
        <w:spacing w:after="0" w:line="240" w:lineRule="auto"/>
        <w:ind w:right="49"/>
        <w:jc w:val="both"/>
        <w:rPr>
          <w:rFonts w:ascii="Times New Roman" w:eastAsia="Calibri" w:hAnsi="Times New Roman" w:cs="Times New Roman"/>
          <w:sz w:val="24"/>
          <w:szCs w:val="24"/>
        </w:rPr>
      </w:pPr>
    </w:p>
    <w:p w:rsidR="0062414A" w:rsidRPr="00BC4AC0" w:rsidRDefault="0062414A" w:rsidP="00C2309E">
      <w:pPr>
        <w:spacing w:after="0" w:line="240" w:lineRule="auto"/>
        <w:ind w:right="49"/>
        <w:jc w:val="both"/>
        <w:rPr>
          <w:rFonts w:ascii="Times New Roman" w:eastAsia="Calibri" w:hAnsi="Times New Roman" w:cs="Times New Roman"/>
          <w:sz w:val="24"/>
          <w:szCs w:val="24"/>
        </w:rPr>
      </w:pPr>
      <w:r w:rsidRPr="00BC4AC0">
        <w:rPr>
          <w:rFonts w:ascii="Times New Roman" w:eastAsia="Calibri" w:hAnsi="Times New Roman" w:cs="Times New Roman"/>
          <w:sz w:val="24"/>
          <w:szCs w:val="24"/>
        </w:rPr>
        <w:t xml:space="preserve">El </w:t>
      </w:r>
      <w:bookmarkStart w:id="4" w:name="_Hlk68532453"/>
      <w:r w:rsidRPr="00BC4AC0">
        <w:rPr>
          <w:rFonts w:ascii="Times New Roman" w:eastAsia="Calibri" w:hAnsi="Times New Roman" w:cs="Times New Roman"/>
          <w:sz w:val="24"/>
          <w:szCs w:val="24"/>
        </w:rPr>
        <w:t>Instituto de Seguridad Social del Estado de México y Municipios es un organismo público descentralizado de la administración estatal que tiene por objeto la prestación de diversos servicios a los trabajadores del Estado y de los Municipios y sus organismos autónomos, así como a sus dependientes económicos, entre ellos de seguridad social, por lo que es indispensable que dicho Instituto cuente con recursos suficientes que le permitan otorgarlos con calidad y sin dejar de fortalecer su infraestructura para cumplir con ese fin.</w:t>
      </w:r>
      <w:bookmarkEnd w:id="4"/>
    </w:p>
    <w:p w:rsidR="0062414A" w:rsidRPr="00BC4AC0" w:rsidRDefault="0062414A" w:rsidP="00C2309E">
      <w:pPr>
        <w:spacing w:after="0" w:line="240" w:lineRule="auto"/>
        <w:ind w:right="49"/>
        <w:jc w:val="both"/>
        <w:rPr>
          <w:rFonts w:ascii="Times New Roman" w:eastAsia="Calibri" w:hAnsi="Times New Roman" w:cs="Times New Roman"/>
          <w:sz w:val="24"/>
          <w:szCs w:val="24"/>
        </w:rPr>
      </w:pPr>
    </w:p>
    <w:p w:rsidR="0062414A" w:rsidRPr="00BC4AC0" w:rsidRDefault="0062414A" w:rsidP="00C2309E">
      <w:pPr>
        <w:spacing w:after="0" w:line="240" w:lineRule="auto"/>
        <w:ind w:right="49"/>
        <w:jc w:val="both"/>
        <w:rPr>
          <w:rFonts w:ascii="Times New Roman" w:eastAsia="Calibri" w:hAnsi="Times New Roman" w:cs="Times New Roman"/>
          <w:sz w:val="24"/>
          <w:szCs w:val="24"/>
        </w:rPr>
      </w:pPr>
      <w:r w:rsidRPr="00BC4AC0">
        <w:rPr>
          <w:rFonts w:ascii="Times New Roman" w:eastAsia="Calibri" w:hAnsi="Times New Roman" w:cs="Times New Roman"/>
          <w:sz w:val="24"/>
          <w:szCs w:val="24"/>
        </w:rPr>
        <w:t>En ese contexto, la presente iniciativa busca facilitar que el Instituto se allegue de recursos complementarios necesarios para realizar acciones con un impacto real y perdurable para el bienestar de los derechohabientes, sin afectar sus finanzas y sin agregarle presión adicional al presupuesto corriente del Estado.</w:t>
      </w:r>
    </w:p>
    <w:p w:rsidR="0062414A" w:rsidRPr="00BC4AC0" w:rsidRDefault="0062414A" w:rsidP="00C2309E">
      <w:pPr>
        <w:spacing w:after="0" w:line="240" w:lineRule="auto"/>
        <w:ind w:right="49"/>
        <w:jc w:val="both"/>
        <w:rPr>
          <w:rFonts w:ascii="Times New Roman" w:eastAsia="Calibri" w:hAnsi="Times New Roman" w:cs="Times New Roman"/>
          <w:sz w:val="24"/>
          <w:szCs w:val="24"/>
        </w:rPr>
      </w:pPr>
    </w:p>
    <w:p w:rsidR="0062414A" w:rsidRPr="00BC4AC0" w:rsidRDefault="0062414A" w:rsidP="00C2309E">
      <w:pPr>
        <w:spacing w:after="0" w:line="240" w:lineRule="auto"/>
        <w:ind w:right="49"/>
        <w:jc w:val="both"/>
        <w:rPr>
          <w:rFonts w:ascii="Times New Roman" w:eastAsia="Calibri" w:hAnsi="Times New Roman" w:cs="Times New Roman"/>
          <w:sz w:val="24"/>
          <w:szCs w:val="24"/>
        </w:rPr>
      </w:pPr>
      <w:r w:rsidRPr="00BC4AC0">
        <w:rPr>
          <w:rFonts w:ascii="Times New Roman" w:eastAsia="Calibri" w:hAnsi="Times New Roman" w:cs="Times New Roman"/>
          <w:sz w:val="24"/>
          <w:szCs w:val="24"/>
        </w:rPr>
        <w:t>En tal consideración, en su Sesión Ordinaria número 1697 de fecha 10 de octubre de 2019, el Consejo Directivo de dicho Organismo Público Descentralizado autorizó la enajenación de diversos inmuebles propiedad del ISSEMYM, que se encuentran en desuso y no están contemplados para algún proyecto a mediano o largo plazo por lo que son factibles de enajenar.</w:t>
      </w:r>
    </w:p>
    <w:p w:rsidR="0062414A" w:rsidRPr="00BC4AC0" w:rsidRDefault="0062414A" w:rsidP="00C2309E">
      <w:pPr>
        <w:spacing w:after="0" w:line="240" w:lineRule="auto"/>
        <w:ind w:right="49"/>
        <w:jc w:val="both"/>
        <w:rPr>
          <w:rFonts w:ascii="Times New Roman" w:eastAsia="Calibri" w:hAnsi="Times New Roman" w:cs="Times New Roman"/>
          <w:sz w:val="24"/>
          <w:szCs w:val="24"/>
        </w:rPr>
      </w:pPr>
    </w:p>
    <w:p w:rsidR="0062414A" w:rsidRPr="00BC4AC0" w:rsidRDefault="0062414A" w:rsidP="00C2309E">
      <w:pPr>
        <w:spacing w:after="0" w:line="240" w:lineRule="auto"/>
        <w:ind w:right="49"/>
        <w:jc w:val="both"/>
        <w:rPr>
          <w:rFonts w:ascii="Times New Roman" w:eastAsia="Calibri" w:hAnsi="Times New Roman" w:cs="Times New Roman"/>
          <w:sz w:val="24"/>
          <w:szCs w:val="24"/>
        </w:rPr>
      </w:pPr>
      <w:r w:rsidRPr="00BC4AC0">
        <w:rPr>
          <w:rFonts w:ascii="Times New Roman" w:eastAsia="Calibri" w:hAnsi="Times New Roman" w:cs="Times New Roman"/>
          <w:sz w:val="24"/>
          <w:szCs w:val="24"/>
        </w:rPr>
        <w:t>La venta de dichos bienes constituirá una importante fuente de ingresos y en paralelo permitirá la reducción permanente del gasto operativo y erogaciones de recursos asociados a su administración, vigilancia y mantenimiento.</w:t>
      </w:r>
    </w:p>
    <w:p w:rsidR="0062414A" w:rsidRPr="00BC4AC0" w:rsidRDefault="0062414A" w:rsidP="00C2309E">
      <w:pPr>
        <w:spacing w:after="0" w:line="240" w:lineRule="auto"/>
        <w:ind w:right="49"/>
        <w:jc w:val="both"/>
        <w:rPr>
          <w:rFonts w:ascii="Times New Roman" w:eastAsia="Calibri" w:hAnsi="Times New Roman" w:cs="Times New Roman"/>
          <w:sz w:val="24"/>
          <w:szCs w:val="24"/>
        </w:rPr>
      </w:pPr>
    </w:p>
    <w:p w:rsidR="0062414A" w:rsidRPr="00BC4AC0" w:rsidRDefault="0062414A" w:rsidP="00C2309E">
      <w:pPr>
        <w:spacing w:after="0" w:line="240" w:lineRule="auto"/>
        <w:ind w:right="49"/>
        <w:jc w:val="both"/>
        <w:rPr>
          <w:rFonts w:ascii="Times New Roman" w:eastAsia="Calibri" w:hAnsi="Times New Roman" w:cs="Times New Roman"/>
          <w:sz w:val="24"/>
          <w:szCs w:val="24"/>
        </w:rPr>
      </w:pPr>
      <w:r w:rsidRPr="00BC4AC0">
        <w:rPr>
          <w:rFonts w:ascii="Times New Roman" w:eastAsia="Calibri" w:hAnsi="Times New Roman" w:cs="Times New Roman"/>
          <w:sz w:val="24"/>
          <w:szCs w:val="24"/>
        </w:rPr>
        <w:t>Los 22 inmuebles se describen a continuación:</w:t>
      </w:r>
    </w:p>
    <w:p w:rsidR="0062414A" w:rsidRPr="00BC4AC0" w:rsidRDefault="0062414A" w:rsidP="00C2309E">
      <w:pPr>
        <w:spacing w:after="0" w:line="240" w:lineRule="auto"/>
        <w:ind w:right="49"/>
        <w:jc w:val="both"/>
        <w:rPr>
          <w:rFonts w:ascii="Times New Roman" w:eastAsia="Calibri" w:hAnsi="Times New Roman" w:cs="Times New Roman"/>
          <w:sz w:val="24"/>
          <w:szCs w:val="24"/>
        </w:rPr>
      </w:pPr>
    </w:p>
    <w:tbl>
      <w:tblPr>
        <w:tblW w:w="9756" w:type="dxa"/>
        <w:jc w:val="center"/>
        <w:tblLayout w:type="fixed"/>
        <w:tblCellMar>
          <w:left w:w="70" w:type="dxa"/>
          <w:right w:w="70" w:type="dxa"/>
        </w:tblCellMar>
        <w:tblLook w:val="04A0" w:firstRow="1" w:lastRow="0" w:firstColumn="1" w:lastColumn="0" w:noHBand="0" w:noVBand="1"/>
      </w:tblPr>
      <w:tblGrid>
        <w:gridCol w:w="420"/>
        <w:gridCol w:w="1256"/>
        <w:gridCol w:w="1605"/>
        <w:gridCol w:w="2771"/>
        <w:gridCol w:w="2358"/>
        <w:gridCol w:w="1346"/>
      </w:tblGrid>
      <w:tr w:rsidR="0062414A" w:rsidRPr="00BC4AC0" w:rsidTr="002A76A2">
        <w:trPr>
          <w:trHeight w:val="20"/>
          <w:jc w:val="center"/>
        </w:trPr>
        <w:tc>
          <w:tcPr>
            <w:tcW w:w="420" w:type="dxa"/>
            <w:tcBorders>
              <w:top w:val="single" w:sz="4" w:space="0" w:color="auto"/>
              <w:left w:val="single" w:sz="4" w:space="0" w:color="auto"/>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No</w:t>
            </w:r>
          </w:p>
        </w:tc>
        <w:tc>
          <w:tcPr>
            <w:tcW w:w="1256" w:type="dxa"/>
            <w:tcBorders>
              <w:top w:val="single" w:sz="4" w:space="0" w:color="auto"/>
              <w:left w:val="single" w:sz="4" w:space="0" w:color="auto"/>
              <w:bottom w:val="single" w:sz="4" w:space="0" w:color="auto"/>
              <w:right w:val="single" w:sz="4" w:space="0" w:color="auto"/>
            </w:tcBorders>
            <w:shd w:val="clear" w:color="000000" w:fill="FFFFFF"/>
          </w:tcPr>
          <w:p w:rsidR="0062414A" w:rsidRPr="00BC4AC0" w:rsidRDefault="0062414A" w:rsidP="00C2309E">
            <w:pPr>
              <w:spacing w:after="0" w:line="240" w:lineRule="auto"/>
              <w:ind w:right="49"/>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No./Denominación</w:t>
            </w:r>
          </w:p>
        </w:tc>
        <w:tc>
          <w:tcPr>
            <w:tcW w:w="1605" w:type="dxa"/>
            <w:tcBorders>
              <w:top w:val="single" w:sz="4" w:space="0" w:color="auto"/>
              <w:left w:val="single" w:sz="4" w:space="0" w:color="auto"/>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Ubicación</w:t>
            </w:r>
          </w:p>
        </w:tc>
        <w:tc>
          <w:tcPr>
            <w:tcW w:w="2771" w:type="dxa"/>
            <w:tcBorders>
              <w:top w:val="single" w:sz="4" w:space="0" w:color="auto"/>
              <w:left w:val="nil"/>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Documento de propiedad</w:t>
            </w:r>
          </w:p>
        </w:tc>
        <w:tc>
          <w:tcPr>
            <w:tcW w:w="2358" w:type="dxa"/>
            <w:tcBorders>
              <w:top w:val="single" w:sz="4" w:space="0" w:color="auto"/>
              <w:left w:val="nil"/>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Medidas y colindancias</w:t>
            </w:r>
          </w:p>
        </w:tc>
        <w:tc>
          <w:tcPr>
            <w:tcW w:w="1346" w:type="dxa"/>
            <w:tcBorders>
              <w:top w:val="single" w:sz="4" w:space="0" w:color="auto"/>
              <w:left w:val="nil"/>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Superficie</w:t>
            </w:r>
          </w:p>
          <w:p w:rsidR="0062414A" w:rsidRPr="00BC4AC0" w:rsidRDefault="0062414A" w:rsidP="00C2309E">
            <w:pPr>
              <w:spacing w:after="0" w:line="240" w:lineRule="auto"/>
              <w:ind w:right="49"/>
              <w:jc w:val="center"/>
              <w:rPr>
                <w:rFonts w:ascii="Times New Roman" w:eastAsia="Times New Roman" w:hAnsi="Times New Roman" w:cs="Times New Roman"/>
                <w:b/>
                <w:sz w:val="24"/>
                <w:szCs w:val="24"/>
                <w:lang w:eastAsia="es-MX"/>
              </w:rPr>
            </w:pPr>
          </w:p>
        </w:tc>
      </w:tr>
      <w:tr w:rsidR="0062414A" w:rsidRPr="00BC4AC0" w:rsidTr="002A76A2">
        <w:trPr>
          <w:trHeight w:val="20"/>
          <w:jc w:val="center"/>
        </w:trPr>
        <w:tc>
          <w:tcPr>
            <w:tcW w:w="420" w:type="dxa"/>
            <w:tcBorders>
              <w:top w:val="single" w:sz="4" w:space="0" w:color="auto"/>
              <w:left w:val="single" w:sz="4" w:space="0" w:color="auto"/>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1</w:t>
            </w:r>
          </w:p>
        </w:tc>
        <w:tc>
          <w:tcPr>
            <w:tcW w:w="1256" w:type="dxa"/>
            <w:tcBorders>
              <w:top w:val="single" w:sz="4" w:space="0" w:color="auto"/>
              <w:left w:val="single" w:sz="4" w:space="0" w:color="auto"/>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Terreno Lote I, Manzana II.</w:t>
            </w:r>
          </w:p>
        </w:tc>
        <w:tc>
          <w:tcPr>
            <w:tcW w:w="1605" w:type="dxa"/>
            <w:tcBorders>
              <w:top w:val="single" w:sz="4" w:space="0" w:color="auto"/>
              <w:left w:val="single" w:sz="4" w:space="0" w:color="auto"/>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Av. Tecnológico s/n, Col. Francisco I. Madero, La Asunción, Metepec, México.</w:t>
            </w:r>
          </w:p>
        </w:tc>
        <w:tc>
          <w:tcPr>
            <w:tcW w:w="2771" w:type="dxa"/>
            <w:tcBorders>
              <w:top w:val="single" w:sz="4" w:space="0" w:color="auto"/>
              <w:left w:val="nil"/>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Escritura Pública número 7,446, volumen 586 especial de fecha 26 de enero de 2006, pasada ante la fe del Lic. Roberto Sánchez Lira, Notario Público número 61, con residencia en Toluca, México, inscrita en el Instituto de la Función Registral del Estado de México, bajo el folio real electrónico 00137040.</w:t>
            </w:r>
          </w:p>
        </w:tc>
        <w:tc>
          <w:tcPr>
            <w:tcW w:w="2358" w:type="dxa"/>
            <w:tcBorders>
              <w:top w:val="single" w:sz="4" w:space="0" w:color="auto"/>
              <w:left w:val="nil"/>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Norte:</w:t>
            </w:r>
            <w:r w:rsidRPr="00BC4AC0">
              <w:rPr>
                <w:rFonts w:ascii="Times New Roman" w:eastAsia="Calibri" w:hAnsi="Times New Roman" w:cs="Times New Roman"/>
                <w:sz w:val="24"/>
                <w:szCs w:val="24"/>
                <w:lang w:eastAsia="es-MX"/>
              </w:rPr>
              <w:t xml:space="preserve"> 20.00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C.B.T.I.S.</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Sur:</w:t>
            </w:r>
            <w:r w:rsidRPr="00BC4AC0">
              <w:rPr>
                <w:rFonts w:ascii="Times New Roman" w:eastAsia="Calibri" w:hAnsi="Times New Roman" w:cs="Times New Roman"/>
                <w:sz w:val="24"/>
                <w:szCs w:val="24"/>
                <w:lang w:eastAsia="es-MX"/>
              </w:rPr>
              <w:t xml:space="preserve"> 20.00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2.</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 Este:</w:t>
            </w:r>
            <w:r w:rsidRPr="00BC4AC0">
              <w:rPr>
                <w:rFonts w:ascii="Times New Roman" w:eastAsia="Calibri" w:hAnsi="Times New Roman" w:cs="Times New Roman"/>
                <w:sz w:val="24"/>
                <w:szCs w:val="24"/>
                <w:lang w:eastAsia="es-MX"/>
              </w:rPr>
              <w:t xml:space="preserve"> 17.50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calle sin nombre.</w:t>
            </w:r>
          </w:p>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Oeste:</w:t>
            </w:r>
            <w:r w:rsidRPr="00BC4AC0">
              <w:rPr>
                <w:rFonts w:ascii="Times New Roman" w:eastAsia="Calibri" w:hAnsi="Times New Roman" w:cs="Times New Roman"/>
                <w:sz w:val="24"/>
                <w:szCs w:val="24"/>
                <w:lang w:eastAsia="es-MX"/>
              </w:rPr>
              <w:t xml:space="preserve"> 19.00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20.</w:t>
            </w:r>
          </w:p>
        </w:tc>
        <w:tc>
          <w:tcPr>
            <w:tcW w:w="1346" w:type="dxa"/>
            <w:tcBorders>
              <w:top w:val="single" w:sz="4" w:space="0" w:color="auto"/>
              <w:left w:val="nil"/>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365.00 m2</w:t>
            </w:r>
          </w:p>
        </w:tc>
      </w:tr>
      <w:tr w:rsidR="0062414A" w:rsidRPr="00BC4AC0" w:rsidTr="002A76A2">
        <w:trPr>
          <w:trHeight w:val="20"/>
          <w:jc w:val="center"/>
        </w:trPr>
        <w:tc>
          <w:tcPr>
            <w:tcW w:w="420" w:type="dxa"/>
            <w:tcBorders>
              <w:top w:val="single" w:sz="4" w:space="0" w:color="auto"/>
              <w:left w:val="single" w:sz="4" w:space="0" w:color="auto"/>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2</w:t>
            </w:r>
          </w:p>
        </w:tc>
        <w:tc>
          <w:tcPr>
            <w:tcW w:w="1256" w:type="dxa"/>
            <w:tcBorders>
              <w:top w:val="single" w:sz="4" w:space="0" w:color="auto"/>
              <w:left w:val="single" w:sz="4" w:space="0" w:color="auto"/>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 xml:space="preserve">Terreno Lote 2, Manzana II. </w:t>
            </w:r>
          </w:p>
        </w:tc>
        <w:tc>
          <w:tcPr>
            <w:tcW w:w="1605" w:type="dxa"/>
            <w:tcBorders>
              <w:top w:val="single" w:sz="4" w:space="0" w:color="auto"/>
              <w:left w:val="single" w:sz="4" w:space="0" w:color="auto"/>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 xml:space="preserve">Av. Tecnológico s/n, Col. Francisco I. Madero, La Asunción, </w:t>
            </w:r>
            <w:r w:rsidRPr="00BC4AC0">
              <w:rPr>
                <w:rFonts w:ascii="Times New Roman" w:eastAsia="Calibri" w:hAnsi="Times New Roman" w:cs="Times New Roman"/>
                <w:sz w:val="24"/>
                <w:szCs w:val="24"/>
                <w:lang w:eastAsia="es-MX"/>
              </w:rPr>
              <w:lastRenderedPageBreak/>
              <w:t>Metepec, México.</w:t>
            </w:r>
          </w:p>
        </w:tc>
        <w:tc>
          <w:tcPr>
            <w:tcW w:w="2771" w:type="dxa"/>
            <w:tcBorders>
              <w:top w:val="single" w:sz="4" w:space="0" w:color="auto"/>
              <w:left w:val="nil"/>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lastRenderedPageBreak/>
              <w:t xml:space="preserve">Escritura Pública número 7,447, volumen 587 especial de fecha 26 de enero del año 2006, pasada ante la fe del Lic. Roberto Sánchez Lira, </w:t>
            </w:r>
            <w:r w:rsidRPr="00BC4AC0">
              <w:rPr>
                <w:rFonts w:ascii="Times New Roman" w:eastAsia="Calibri" w:hAnsi="Times New Roman" w:cs="Times New Roman"/>
                <w:sz w:val="24"/>
                <w:szCs w:val="24"/>
                <w:lang w:eastAsia="es-MX"/>
              </w:rPr>
              <w:lastRenderedPageBreak/>
              <w:t>Notario Público número 61, con residencia en Toluca, México,</w:t>
            </w:r>
            <w:r w:rsidRPr="00BC4AC0">
              <w:rPr>
                <w:rFonts w:ascii="Times New Roman" w:eastAsia="Calibri" w:hAnsi="Times New Roman" w:cs="Times New Roman"/>
                <w:sz w:val="24"/>
                <w:szCs w:val="24"/>
              </w:rPr>
              <w:t xml:space="preserve"> </w:t>
            </w:r>
            <w:r w:rsidRPr="00BC4AC0">
              <w:rPr>
                <w:rFonts w:ascii="Times New Roman" w:eastAsia="Calibri" w:hAnsi="Times New Roman" w:cs="Times New Roman"/>
                <w:sz w:val="24"/>
                <w:szCs w:val="24"/>
                <w:lang w:eastAsia="es-MX"/>
              </w:rPr>
              <w:t>inscrita en el  Instituto de la Función Registral del Estado de México, bajo el folio real electrónico 00131505.</w:t>
            </w:r>
          </w:p>
        </w:tc>
        <w:tc>
          <w:tcPr>
            <w:tcW w:w="2358" w:type="dxa"/>
            <w:tcBorders>
              <w:top w:val="single" w:sz="4" w:space="0" w:color="auto"/>
              <w:left w:val="nil"/>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lastRenderedPageBreak/>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Norte:</w:t>
            </w:r>
            <w:r w:rsidRPr="00BC4AC0">
              <w:rPr>
                <w:rFonts w:ascii="Times New Roman" w:eastAsia="Calibri" w:hAnsi="Times New Roman" w:cs="Times New Roman"/>
                <w:sz w:val="24"/>
                <w:szCs w:val="24"/>
                <w:lang w:eastAsia="es-MX"/>
              </w:rPr>
              <w:t xml:space="preserve"> 20.00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1.</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Sur:</w:t>
            </w:r>
            <w:r w:rsidRPr="00BC4AC0">
              <w:rPr>
                <w:rFonts w:ascii="Times New Roman" w:eastAsia="Calibri" w:hAnsi="Times New Roman" w:cs="Times New Roman"/>
                <w:sz w:val="24"/>
                <w:szCs w:val="24"/>
                <w:lang w:eastAsia="es-MX"/>
              </w:rPr>
              <w:t xml:space="preserve"> 20.00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3.</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Este:</w:t>
            </w:r>
            <w:r w:rsidRPr="00BC4AC0">
              <w:rPr>
                <w:rFonts w:ascii="Times New Roman" w:eastAsia="Calibri" w:hAnsi="Times New Roman" w:cs="Times New Roman"/>
                <w:sz w:val="24"/>
                <w:szCs w:val="24"/>
                <w:lang w:eastAsia="es-MX"/>
              </w:rPr>
              <w:t xml:space="preserve"> 10.00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calle sin nombre.</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lastRenderedPageBreak/>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Oeste:</w:t>
            </w:r>
            <w:r w:rsidRPr="00BC4AC0">
              <w:rPr>
                <w:rFonts w:ascii="Times New Roman" w:eastAsia="Calibri" w:hAnsi="Times New Roman" w:cs="Times New Roman"/>
                <w:sz w:val="24"/>
                <w:szCs w:val="24"/>
                <w:lang w:eastAsia="es-MX"/>
              </w:rPr>
              <w:t xml:space="preserve"> 10.00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19. </w:t>
            </w:r>
          </w:p>
        </w:tc>
        <w:tc>
          <w:tcPr>
            <w:tcW w:w="1346" w:type="dxa"/>
            <w:tcBorders>
              <w:top w:val="single" w:sz="4" w:space="0" w:color="auto"/>
              <w:left w:val="nil"/>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center"/>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lastRenderedPageBreak/>
              <w:t>200.00 m2</w:t>
            </w:r>
          </w:p>
        </w:tc>
      </w:tr>
      <w:tr w:rsidR="0062414A" w:rsidRPr="00BC4AC0" w:rsidTr="002A76A2">
        <w:trPr>
          <w:trHeight w:val="20"/>
          <w:jc w:val="center"/>
        </w:trPr>
        <w:tc>
          <w:tcPr>
            <w:tcW w:w="420"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lastRenderedPageBreak/>
              <w:t>3</w:t>
            </w:r>
          </w:p>
        </w:tc>
        <w:tc>
          <w:tcPr>
            <w:tcW w:w="1256" w:type="dxa"/>
            <w:tcBorders>
              <w:top w:val="single" w:sz="4" w:space="0" w:color="auto"/>
              <w:left w:val="single" w:sz="4" w:space="0" w:color="auto"/>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 xml:space="preserve">Terreno Lote 3, Manzana II. </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Av. Tecnológico s/n, Col. Francisco I. Madero, La Asunción, Metepec, México.</w:t>
            </w:r>
          </w:p>
        </w:tc>
        <w:tc>
          <w:tcPr>
            <w:tcW w:w="2771" w:type="dxa"/>
            <w:tcBorders>
              <w:top w:val="single" w:sz="4" w:space="0" w:color="auto"/>
              <w:left w:val="nil"/>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Escritura Pública número 7,448, volumen 588 especial de fecha 26 de enero del 2006, pasada ante la fe del Lic. Roberto Sánchez Lira, Notario Público número 61, con residencia en Toluca, México inscrita en el  Instituto de la Función Registral del Estado de México, bajo el folio real electrónico 00133461.</w:t>
            </w:r>
          </w:p>
        </w:tc>
        <w:tc>
          <w:tcPr>
            <w:tcW w:w="2358" w:type="dxa"/>
            <w:tcBorders>
              <w:top w:val="single" w:sz="4" w:space="0" w:color="auto"/>
              <w:left w:val="nil"/>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Norte:</w:t>
            </w:r>
            <w:r w:rsidRPr="00BC4AC0">
              <w:rPr>
                <w:rFonts w:ascii="Times New Roman" w:eastAsia="Calibri" w:hAnsi="Times New Roman" w:cs="Times New Roman"/>
                <w:sz w:val="24"/>
                <w:szCs w:val="24"/>
                <w:lang w:eastAsia="es-MX"/>
              </w:rPr>
              <w:t xml:space="preserve"> 20.00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2.</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Sur:</w:t>
            </w:r>
            <w:r w:rsidRPr="00BC4AC0">
              <w:rPr>
                <w:rFonts w:ascii="Times New Roman" w:eastAsia="Calibri" w:hAnsi="Times New Roman" w:cs="Times New Roman"/>
                <w:sz w:val="24"/>
                <w:szCs w:val="24"/>
                <w:lang w:eastAsia="es-MX"/>
              </w:rPr>
              <w:t xml:space="preserve"> 20.00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4.</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Este:</w:t>
            </w:r>
            <w:r w:rsidRPr="00BC4AC0">
              <w:rPr>
                <w:rFonts w:ascii="Times New Roman" w:eastAsia="Calibri" w:hAnsi="Times New Roman" w:cs="Times New Roman"/>
                <w:sz w:val="24"/>
                <w:szCs w:val="24"/>
                <w:lang w:eastAsia="es-MX"/>
              </w:rPr>
              <w:t xml:space="preserve"> 10.00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calle sin nombre.</w:t>
            </w:r>
          </w:p>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Oeste:</w:t>
            </w:r>
            <w:r w:rsidRPr="00BC4AC0">
              <w:rPr>
                <w:rFonts w:ascii="Times New Roman" w:eastAsia="Calibri" w:hAnsi="Times New Roman" w:cs="Times New Roman"/>
                <w:sz w:val="24"/>
                <w:szCs w:val="24"/>
                <w:lang w:eastAsia="es-MX"/>
              </w:rPr>
              <w:t xml:space="preserve"> 10.00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18.</w:t>
            </w:r>
          </w:p>
        </w:tc>
        <w:tc>
          <w:tcPr>
            <w:tcW w:w="1346" w:type="dxa"/>
            <w:tcBorders>
              <w:top w:val="single" w:sz="4" w:space="0" w:color="auto"/>
              <w:left w:val="nil"/>
              <w:bottom w:val="single" w:sz="4" w:space="0" w:color="auto"/>
              <w:right w:val="single" w:sz="4" w:space="0" w:color="auto"/>
            </w:tcBorders>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200.00 m2</w:t>
            </w:r>
          </w:p>
        </w:tc>
      </w:tr>
      <w:tr w:rsidR="0062414A" w:rsidRPr="00BC4AC0" w:rsidTr="002A76A2">
        <w:trPr>
          <w:trHeight w:val="20"/>
          <w:jc w:val="center"/>
        </w:trPr>
        <w:tc>
          <w:tcPr>
            <w:tcW w:w="420"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4</w:t>
            </w:r>
          </w:p>
        </w:tc>
        <w:tc>
          <w:tcPr>
            <w:tcW w:w="1256" w:type="dxa"/>
            <w:tcBorders>
              <w:top w:val="single" w:sz="4" w:space="0" w:color="auto"/>
              <w:left w:val="single" w:sz="4" w:space="0" w:color="auto"/>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Terreno Lote 4, Manzana II.</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Av. Tecnológico s/n, Col. Francisco I. Madero, La Asunción, Metepec, México.</w:t>
            </w:r>
          </w:p>
        </w:tc>
        <w:tc>
          <w:tcPr>
            <w:tcW w:w="2771" w:type="dxa"/>
            <w:tcBorders>
              <w:top w:val="single" w:sz="4" w:space="0" w:color="auto"/>
              <w:left w:val="nil"/>
              <w:bottom w:val="single" w:sz="4" w:space="0" w:color="auto"/>
              <w:right w:val="single" w:sz="4" w:space="0" w:color="auto"/>
            </w:tcBorders>
            <w:shd w:val="clear" w:color="auto" w:fill="auto"/>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 xml:space="preserve">Escritura Pública número 7,449, volumen 589 especial de fecha 26 de enero del 2006, pasada ante la fe del Lic. Roberto Sánchez Lira, Notario Público número 61, con </w:t>
            </w:r>
            <w:proofErr w:type="spellStart"/>
            <w:r w:rsidRPr="00BC4AC0">
              <w:rPr>
                <w:rFonts w:ascii="Times New Roman" w:eastAsia="Calibri" w:hAnsi="Times New Roman" w:cs="Times New Roman"/>
                <w:sz w:val="24"/>
                <w:szCs w:val="24"/>
                <w:lang w:eastAsia="es-MX"/>
              </w:rPr>
              <w:t>sidencia</w:t>
            </w:r>
            <w:proofErr w:type="spellEnd"/>
            <w:r w:rsidRPr="00BC4AC0">
              <w:rPr>
                <w:rFonts w:ascii="Times New Roman" w:eastAsia="Calibri" w:hAnsi="Times New Roman" w:cs="Times New Roman"/>
                <w:sz w:val="24"/>
                <w:szCs w:val="24"/>
                <w:lang w:eastAsia="es-MX"/>
              </w:rPr>
              <w:t xml:space="preserve"> en Toluca, México, inscrita en el  Instituto de la Función Registral del Estado de México, bajo el folio real electrónico 00131540.</w:t>
            </w:r>
          </w:p>
        </w:tc>
        <w:tc>
          <w:tcPr>
            <w:tcW w:w="2358" w:type="dxa"/>
            <w:tcBorders>
              <w:top w:val="single" w:sz="4" w:space="0" w:color="auto"/>
              <w:left w:val="nil"/>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Norte:</w:t>
            </w:r>
            <w:r w:rsidRPr="00BC4AC0">
              <w:rPr>
                <w:rFonts w:ascii="Times New Roman" w:eastAsia="Calibri" w:hAnsi="Times New Roman" w:cs="Times New Roman"/>
                <w:sz w:val="24"/>
                <w:szCs w:val="24"/>
                <w:lang w:eastAsia="es-MX"/>
              </w:rPr>
              <w:t xml:space="preserve"> 20.00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3.</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Sur:</w:t>
            </w:r>
            <w:r w:rsidRPr="00BC4AC0">
              <w:rPr>
                <w:rFonts w:ascii="Times New Roman" w:eastAsia="Calibri" w:hAnsi="Times New Roman" w:cs="Times New Roman"/>
                <w:sz w:val="24"/>
                <w:szCs w:val="24"/>
                <w:lang w:eastAsia="es-MX"/>
              </w:rPr>
              <w:t xml:space="preserve"> 20.00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5.</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Este:</w:t>
            </w:r>
            <w:r w:rsidRPr="00BC4AC0">
              <w:rPr>
                <w:rFonts w:ascii="Times New Roman" w:eastAsia="Calibri" w:hAnsi="Times New Roman" w:cs="Times New Roman"/>
                <w:sz w:val="24"/>
                <w:szCs w:val="24"/>
                <w:lang w:eastAsia="es-MX"/>
              </w:rPr>
              <w:t xml:space="preserve"> 10.00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calle sin nombre.</w:t>
            </w:r>
          </w:p>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Oeste:</w:t>
            </w:r>
            <w:r w:rsidRPr="00BC4AC0">
              <w:rPr>
                <w:rFonts w:ascii="Times New Roman" w:eastAsia="Calibri" w:hAnsi="Times New Roman" w:cs="Times New Roman"/>
                <w:sz w:val="24"/>
                <w:szCs w:val="24"/>
                <w:lang w:eastAsia="es-MX"/>
              </w:rPr>
              <w:t xml:space="preserve"> 10.00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17.</w:t>
            </w:r>
          </w:p>
        </w:tc>
        <w:tc>
          <w:tcPr>
            <w:tcW w:w="1346" w:type="dxa"/>
            <w:tcBorders>
              <w:top w:val="single" w:sz="4" w:space="0" w:color="auto"/>
              <w:left w:val="nil"/>
              <w:bottom w:val="single" w:sz="4" w:space="0" w:color="auto"/>
              <w:right w:val="single" w:sz="4" w:space="0" w:color="auto"/>
            </w:tcBorders>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200.00 m2</w:t>
            </w:r>
          </w:p>
        </w:tc>
      </w:tr>
      <w:tr w:rsidR="0062414A" w:rsidRPr="00BC4AC0" w:rsidTr="002A76A2">
        <w:trPr>
          <w:trHeight w:val="20"/>
          <w:jc w:val="center"/>
        </w:trPr>
        <w:tc>
          <w:tcPr>
            <w:tcW w:w="420"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5</w:t>
            </w:r>
          </w:p>
        </w:tc>
        <w:tc>
          <w:tcPr>
            <w:tcW w:w="1256" w:type="dxa"/>
            <w:tcBorders>
              <w:top w:val="single" w:sz="4" w:space="0" w:color="auto"/>
              <w:left w:val="single" w:sz="4" w:space="0" w:color="auto"/>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Terreno Lote 5, Manzana II.</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Av. Tecnológico s/n, Col. Francisco I. Madero, La Asunción, Metepec, México.</w:t>
            </w:r>
          </w:p>
        </w:tc>
        <w:tc>
          <w:tcPr>
            <w:tcW w:w="2771" w:type="dxa"/>
            <w:tcBorders>
              <w:top w:val="single" w:sz="4" w:space="0" w:color="auto"/>
              <w:left w:val="nil"/>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Escritura Pública número 7,450, volumen 590 especial de fecha 26 de enero del 2006, pasada ante la fe del Lic. Roberto Sánchez Lira, Notario Público número 61, con residencia en Toluca, México  inscrita en el  Instituto de la Función Registral del Estado de México, bajo el folio real electrónico 00137752.</w:t>
            </w:r>
          </w:p>
        </w:tc>
        <w:tc>
          <w:tcPr>
            <w:tcW w:w="2358" w:type="dxa"/>
            <w:tcBorders>
              <w:top w:val="single" w:sz="4" w:space="0" w:color="auto"/>
              <w:left w:val="nil"/>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Norte:</w:t>
            </w:r>
            <w:r w:rsidRPr="00BC4AC0">
              <w:rPr>
                <w:rFonts w:ascii="Times New Roman" w:eastAsia="Calibri" w:hAnsi="Times New Roman" w:cs="Times New Roman"/>
                <w:sz w:val="24"/>
                <w:szCs w:val="24"/>
                <w:lang w:eastAsia="es-MX"/>
              </w:rPr>
              <w:t xml:space="preserve"> 20.00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4.</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Sur:</w:t>
            </w:r>
            <w:r w:rsidRPr="00BC4AC0">
              <w:rPr>
                <w:rFonts w:ascii="Times New Roman" w:eastAsia="Calibri" w:hAnsi="Times New Roman" w:cs="Times New Roman"/>
                <w:sz w:val="24"/>
                <w:szCs w:val="24"/>
                <w:lang w:eastAsia="es-MX"/>
              </w:rPr>
              <w:t xml:space="preserve"> 20.00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6.</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Este:</w:t>
            </w:r>
            <w:r w:rsidRPr="00BC4AC0">
              <w:rPr>
                <w:rFonts w:ascii="Times New Roman" w:eastAsia="Calibri" w:hAnsi="Times New Roman" w:cs="Times New Roman"/>
                <w:sz w:val="24"/>
                <w:szCs w:val="24"/>
                <w:lang w:eastAsia="es-MX"/>
              </w:rPr>
              <w:t xml:space="preserve"> 10.00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calle sin nombre.</w:t>
            </w:r>
          </w:p>
          <w:p w:rsidR="0062414A" w:rsidRPr="00BC4AC0" w:rsidRDefault="0062414A" w:rsidP="00C2309E">
            <w:pPr>
              <w:spacing w:after="0" w:line="240" w:lineRule="auto"/>
              <w:ind w:right="49"/>
              <w:rPr>
                <w:rFonts w:ascii="Times New Roman" w:eastAsia="Times New Roman"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Oeste:</w:t>
            </w:r>
            <w:r w:rsidRPr="00BC4AC0">
              <w:rPr>
                <w:rFonts w:ascii="Times New Roman" w:eastAsia="Calibri" w:hAnsi="Times New Roman" w:cs="Times New Roman"/>
                <w:sz w:val="24"/>
                <w:szCs w:val="24"/>
                <w:lang w:eastAsia="es-MX"/>
              </w:rPr>
              <w:t xml:space="preserve"> 10.00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16.</w:t>
            </w:r>
          </w:p>
        </w:tc>
        <w:tc>
          <w:tcPr>
            <w:tcW w:w="1346" w:type="dxa"/>
            <w:tcBorders>
              <w:top w:val="single" w:sz="4" w:space="0" w:color="auto"/>
              <w:left w:val="nil"/>
              <w:bottom w:val="single" w:sz="4" w:space="0" w:color="auto"/>
              <w:right w:val="single" w:sz="4" w:space="0" w:color="auto"/>
            </w:tcBorders>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200.00 m2</w:t>
            </w:r>
          </w:p>
        </w:tc>
      </w:tr>
      <w:tr w:rsidR="0062414A" w:rsidRPr="00BC4AC0" w:rsidTr="002A76A2">
        <w:trPr>
          <w:trHeight w:val="20"/>
          <w:jc w:val="center"/>
        </w:trPr>
        <w:tc>
          <w:tcPr>
            <w:tcW w:w="420"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6</w:t>
            </w:r>
          </w:p>
        </w:tc>
        <w:tc>
          <w:tcPr>
            <w:tcW w:w="1256" w:type="dxa"/>
            <w:tcBorders>
              <w:top w:val="single" w:sz="4" w:space="0" w:color="auto"/>
              <w:left w:val="single" w:sz="4" w:space="0" w:color="auto"/>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 xml:space="preserve">Terreno </w:t>
            </w:r>
            <w:r w:rsidRPr="00BC4AC0">
              <w:rPr>
                <w:rFonts w:ascii="Times New Roman" w:eastAsia="Calibri" w:hAnsi="Times New Roman" w:cs="Times New Roman"/>
                <w:sz w:val="24"/>
                <w:szCs w:val="24"/>
                <w:lang w:eastAsia="es-MX"/>
              </w:rPr>
              <w:lastRenderedPageBreak/>
              <w:t>Lote 6, Manzana II.</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lastRenderedPageBreak/>
              <w:t xml:space="preserve">Av. </w:t>
            </w:r>
            <w:r w:rsidRPr="00BC4AC0">
              <w:rPr>
                <w:rFonts w:ascii="Times New Roman" w:eastAsia="Calibri" w:hAnsi="Times New Roman" w:cs="Times New Roman"/>
                <w:sz w:val="24"/>
                <w:szCs w:val="24"/>
                <w:lang w:eastAsia="es-MX"/>
              </w:rPr>
              <w:lastRenderedPageBreak/>
              <w:t>Tecnológico s/n, Col. Francisco I. Madero, La Asunción, Metepec, México.</w:t>
            </w:r>
          </w:p>
        </w:tc>
        <w:tc>
          <w:tcPr>
            <w:tcW w:w="2771" w:type="dxa"/>
            <w:tcBorders>
              <w:top w:val="single" w:sz="4" w:space="0" w:color="auto"/>
              <w:left w:val="nil"/>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lastRenderedPageBreak/>
              <w:t xml:space="preserve">Escritura Pública número </w:t>
            </w:r>
            <w:r w:rsidRPr="00BC4AC0">
              <w:rPr>
                <w:rFonts w:ascii="Times New Roman" w:eastAsia="Calibri" w:hAnsi="Times New Roman" w:cs="Times New Roman"/>
                <w:sz w:val="24"/>
                <w:szCs w:val="24"/>
                <w:lang w:eastAsia="es-MX"/>
              </w:rPr>
              <w:lastRenderedPageBreak/>
              <w:t>7,451, volumen 581 especial de fecha 26 de enero del 2006, pasada ante la fe del Lic. Roberto Sánchez Lira, Notario Público número 61, con residencia en Toluca, México, inscrita en el Instituto de la Función Registral del Estado de México, bajo el folio real electrónico 00131931.</w:t>
            </w:r>
          </w:p>
        </w:tc>
        <w:tc>
          <w:tcPr>
            <w:tcW w:w="2358" w:type="dxa"/>
            <w:tcBorders>
              <w:top w:val="single" w:sz="4" w:space="0" w:color="auto"/>
              <w:left w:val="nil"/>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lastRenderedPageBreak/>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Norte:</w:t>
            </w:r>
            <w:r w:rsidRPr="00BC4AC0">
              <w:rPr>
                <w:rFonts w:ascii="Times New Roman" w:eastAsia="Calibri" w:hAnsi="Times New Roman" w:cs="Times New Roman"/>
                <w:sz w:val="24"/>
                <w:szCs w:val="24"/>
                <w:lang w:eastAsia="es-MX"/>
              </w:rPr>
              <w:t xml:space="preserve"> 20.00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lastRenderedPageBreak/>
              <w:t>con</w:t>
            </w:r>
            <w:proofErr w:type="gramEnd"/>
            <w:r w:rsidRPr="00BC4AC0">
              <w:rPr>
                <w:rFonts w:ascii="Times New Roman" w:eastAsia="Calibri" w:hAnsi="Times New Roman" w:cs="Times New Roman"/>
                <w:sz w:val="24"/>
                <w:szCs w:val="24"/>
                <w:lang w:eastAsia="es-MX"/>
              </w:rPr>
              <w:t xml:space="preserve"> lote 5.</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Sur:</w:t>
            </w:r>
            <w:r w:rsidRPr="00BC4AC0">
              <w:rPr>
                <w:rFonts w:ascii="Times New Roman" w:eastAsia="Calibri" w:hAnsi="Times New Roman" w:cs="Times New Roman"/>
                <w:sz w:val="24"/>
                <w:szCs w:val="24"/>
                <w:lang w:eastAsia="es-MX"/>
              </w:rPr>
              <w:t xml:space="preserve"> 20.00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7.</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Este:</w:t>
            </w:r>
            <w:r w:rsidRPr="00BC4AC0">
              <w:rPr>
                <w:rFonts w:ascii="Times New Roman" w:eastAsia="Calibri" w:hAnsi="Times New Roman" w:cs="Times New Roman"/>
                <w:sz w:val="24"/>
                <w:szCs w:val="24"/>
                <w:lang w:eastAsia="es-MX"/>
              </w:rPr>
              <w:t xml:space="preserve"> 10.00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calle sin nombre.</w:t>
            </w:r>
          </w:p>
          <w:p w:rsidR="0062414A" w:rsidRPr="00BC4AC0" w:rsidRDefault="0062414A" w:rsidP="00C2309E">
            <w:pPr>
              <w:spacing w:after="0" w:line="240" w:lineRule="auto"/>
              <w:ind w:right="49"/>
              <w:rPr>
                <w:rFonts w:ascii="Times New Roman" w:eastAsia="Times New Roman"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Oeste:</w:t>
            </w:r>
            <w:r w:rsidRPr="00BC4AC0">
              <w:rPr>
                <w:rFonts w:ascii="Times New Roman" w:eastAsia="Calibri" w:hAnsi="Times New Roman" w:cs="Times New Roman"/>
                <w:sz w:val="24"/>
                <w:szCs w:val="24"/>
                <w:lang w:eastAsia="es-MX"/>
              </w:rPr>
              <w:t xml:space="preserve"> 10.00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15.</w:t>
            </w:r>
          </w:p>
        </w:tc>
        <w:tc>
          <w:tcPr>
            <w:tcW w:w="1346" w:type="dxa"/>
            <w:tcBorders>
              <w:top w:val="single" w:sz="4" w:space="0" w:color="auto"/>
              <w:left w:val="nil"/>
              <w:bottom w:val="single" w:sz="4" w:space="0" w:color="auto"/>
              <w:right w:val="single" w:sz="4" w:space="0" w:color="auto"/>
            </w:tcBorders>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lastRenderedPageBreak/>
              <w:t>200.00 m2</w:t>
            </w:r>
          </w:p>
        </w:tc>
      </w:tr>
      <w:tr w:rsidR="0062414A" w:rsidRPr="00BC4AC0" w:rsidTr="002A76A2">
        <w:trPr>
          <w:trHeight w:val="20"/>
          <w:jc w:val="center"/>
        </w:trPr>
        <w:tc>
          <w:tcPr>
            <w:tcW w:w="420" w:type="dxa"/>
            <w:tcBorders>
              <w:top w:val="single" w:sz="4" w:space="0" w:color="auto"/>
              <w:left w:val="single" w:sz="4" w:space="0" w:color="auto"/>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lastRenderedPageBreak/>
              <w:t>7</w:t>
            </w:r>
          </w:p>
        </w:tc>
        <w:tc>
          <w:tcPr>
            <w:tcW w:w="1256" w:type="dxa"/>
            <w:tcBorders>
              <w:top w:val="single" w:sz="4" w:space="0" w:color="auto"/>
              <w:left w:val="single" w:sz="4" w:space="0" w:color="auto"/>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Terreno Lote 7, Manzana II.</w:t>
            </w:r>
          </w:p>
        </w:tc>
        <w:tc>
          <w:tcPr>
            <w:tcW w:w="1605" w:type="dxa"/>
            <w:tcBorders>
              <w:top w:val="single" w:sz="4" w:space="0" w:color="auto"/>
              <w:left w:val="single" w:sz="4" w:space="0" w:color="auto"/>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Av. Tecnológico s/n, Col. Francisco I. Madero, La Asunción, Metepec, México.</w:t>
            </w:r>
          </w:p>
        </w:tc>
        <w:tc>
          <w:tcPr>
            <w:tcW w:w="2771" w:type="dxa"/>
            <w:tcBorders>
              <w:top w:val="single" w:sz="4" w:space="0" w:color="auto"/>
              <w:left w:val="nil"/>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Escritura Pública número 7,452, volumen 582 especial de fecha 26 de enero del 2006, pasada ante la fe del Lic. Roberto Sánchez Lira, Notario Público número 61, con residencia en Toluca, México inscrita en el Instituto de la Función Registral del Estado de México, bajo el folio real electrónico 00137066.</w:t>
            </w:r>
          </w:p>
        </w:tc>
        <w:tc>
          <w:tcPr>
            <w:tcW w:w="2358" w:type="dxa"/>
            <w:tcBorders>
              <w:top w:val="single" w:sz="4" w:space="0" w:color="auto"/>
              <w:left w:val="nil"/>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Norte:</w:t>
            </w:r>
            <w:r w:rsidRPr="00BC4AC0">
              <w:rPr>
                <w:rFonts w:ascii="Times New Roman" w:eastAsia="Calibri" w:hAnsi="Times New Roman" w:cs="Times New Roman"/>
                <w:sz w:val="24"/>
                <w:szCs w:val="24"/>
                <w:lang w:eastAsia="es-MX"/>
              </w:rPr>
              <w:t xml:space="preserve"> 20.00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6.</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Sur:</w:t>
            </w:r>
            <w:r w:rsidRPr="00BC4AC0">
              <w:rPr>
                <w:rFonts w:ascii="Times New Roman" w:eastAsia="Calibri" w:hAnsi="Times New Roman" w:cs="Times New Roman"/>
                <w:sz w:val="24"/>
                <w:szCs w:val="24"/>
                <w:lang w:eastAsia="es-MX"/>
              </w:rPr>
              <w:t xml:space="preserve"> 20.00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8.</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Este:</w:t>
            </w:r>
            <w:r w:rsidRPr="00BC4AC0">
              <w:rPr>
                <w:rFonts w:ascii="Times New Roman" w:eastAsia="Calibri" w:hAnsi="Times New Roman" w:cs="Times New Roman"/>
                <w:sz w:val="24"/>
                <w:szCs w:val="24"/>
                <w:lang w:eastAsia="es-MX"/>
              </w:rPr>
              <w:t xml:space="preserve"> 10.00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calle sin nombre.</w:t>
            </w:r>
          </w:p>
          <w:p w:rsidR="0062414A" w:rsidRPr="00BC4AC0" w:rsidRDefault="0062414A" w:rsidP="00C2309E">
            <w:pPr>
              <w:spacing w:after="0" w:line="240" w:lineRule="auto"/>
              <w:ind w:right="49"/>
              <w:rPr>
                <w:rFonts w:ascii="Times New Roman" w:eastAsia="Times New Roman"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Oeste:</w:t>
            </w:r>
            <w:r w:rsidRPr="00BC4AC0">
              <w:rPr>
                <w:rFonts w:ascii="Times New Roman" w:eastAsia="Calibri" w:hAnsi="Times New Roman" w:cs="Times New Roman"/>
                <w:sz w:val="24"/>
                <w:szCs w:val="24"/>
                <w:lang w:eastAsia="es-MX"/>
              </w:rPr>
              <w:t xml:space="preserve"> 10.00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14.</w:t>
            </w:r>
          </w:p>
        </w:tc>
        <w:tc>
          <w:tcPr>
            <w:tcW w:w="1346" w:type="dxa"/>
            <w:tcBorders>
              <w:top w:val="single" w:sz="4" w:space="0" w:color="auto"/>
              <w:left w:val="nil"/>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200.00 m2</w:t>
            </w:r>
          </w:p>
        </w:tc>
      </w:tr>
      <w:tr w:rsidR="0062414A" w:rsidRPr="00BC4AC0" w:rsidTr="002A76A2">
        <w:trPr>
          <w:trHeight w:val="20"/>
          <w:jc w:val="center"/>
        </w:trPr>
        <w:tc>
          <w:tcPr>
            <w:tcW w:w="420"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8</w:t>
            </w:r>
          </w:p>
        </w:tc>
        <w:tc>
          <w:tcPr>
            <w:tcW w:w="1256" w:type="dxa"/>
            <w:tcBorders>
              <w:top w:val="single" w:sz="4" w:space="0" w:color="auto"/>
              <w:left w:val="single" w:sz="4" w:space="0" w:color="auto"/>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Terreno Lote 8, Manzana II.</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Av. Tecnológico s/n, Col. Francisco I. Madero, La Asunción, Metepec, México.</w:t>
            </w:r>
          </w:p>
        </w:tc>
        <w:tc>
          <w:tcPr>
            <w:tcW w:w="2771" w:type="dxa"/>
            <w:tcBorders>
              <w:top w:val="single" w:sz="4" w:space="0" w:color="auto"/>
              <w:left w:val="nil"/>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Escritura Pública número 7,453, volumen 583 especial de fecha 26 de enero del 2006, pasada ante la fe del Lic. Roberto Sánchez Lira, Notario Público número 61, con residencia en Toluca, México, inscrita en el Instituto de la Función Registral del Estado de México, bajo el folio real electrónico 00131839.</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p>
        </w:tc>
        <w:tc>
          <w:tcPr>
            <w:tcW w:w="2358" w:type="dxa"/>
            <w:tcBorders>
              <w:top w:val="single" w:sz="4" w:space="0" w:color="auto"/>
              <w:left w:val="nil"/>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Norte:</w:t>
            </w:r>
            <w:r w:rsidRPr="00BC4AC0">
              <w:rPr>
                <w:rFonts w:ascii="Times New Roman" w:eastAsia="Calibri" w:hAnsi="Times New Roman" w:cs="Times New Roman"/>
                <w:sz w:val="24"/>
                <w:szCs w:val="24"/>
                <w:lang w:eastAsia="es-MX"/>
              </w:rPr>
              <w:t xml:space="preserve"> 20.00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7.</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Sur:</w:t>
            </w:r>
            <w:r w:rsidRPr="00BC4AC0">
              <w:rPr>
                <w:rFonts w:ascii="Times New Roman" w:eastAsia="Calibri" w:hAnsi="Times New Roman" w:cs="Times New Roman"/>
                <w:sz w:val="24"/>
                <w:szCs w:val="24"/>
                <w:lang w:eastAsia="es-MX"/>
              </w:rPr>
              <w:t xml:space="preserve"> 20.00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9.</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Este:</w:t>
            </w:r>
            <w:r w:rsidRPr="00BC4AC0">
              <w:rPr>
                <w:rFonts w:ascii="Times New Roman" w:eastAsia="Calibri" w:hAnsi="Times New Roman" w:cs="Times New Roman"/>
                <w:sz w:val="24"/>
                <w:szCs w:val="24"/>
                <w:lang w:eastAsia="es-MX"/>
              </w:rPr>
              <w:t xml:space="preserve"> 10.00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calle sin nombre.</w:t>
            </w:r>
          </w:p>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Oeste:</w:t>
            </w:r>
            <w:r w:rsidRPr="00BC4AC0">
              <w:rPr>
                <w:rFonts w:ascii="Times New Roman" w:eastAsia="Calibri" w:hAnsi="Times New Roman" w:cs="Times New Roman"/>
                <w:sz w:val="24"/>
                <w:szCs w:val="24"/>
                <w:lang w:eastAsia="es-MX"/>
              </w:rPr>
              <w:t xml:space="preserve"> 10.00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13.</w:t>
            </w:r>
          </w:p>
        </w:tc>
        <w:tc>
          <w:tcPr>
            <w:tcW w:w="1346" w:type="dxa"/>
            <w:tcBorders>
              <w:top w:val="single" w:sz="4" w:space="0" w:color="auto"/>
              <w:left w:val="nil"/>
              <w:bottom w:val="single" w:sz="4" w:space="0" w:color="auto"/>
              <w:right w:val="single" w:sz="4" w:space="0" w:color="auto"/>
            </w:tcBorders>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200.00 m2</w:t>
            </w:r>
          </w:p>
        </w:tc>
      </w:tr>
      <w:tr w:rsidR="0062414A" w:rsidRPr="00BC4AC0" w:rsidTr="002A76A2">
        <w:trPr>
          <w:trHeight w:val="20"/>
          <w:jc w:val="center"/>
        </w:trPr>
        <w:tc>
          <w:tcPr>
            <w:tcW w:w="420" w:type="dxa"/>
            <w:tcBorders>
              <w:top w:val="single" w:sz="4" w:space="0" w:color="auto"/>
              <w:left w:val="single" w:sz="4" w:space="0" w:color="auto"/>
              <w:bottom w:val="single" w:sz="4" w:space="0" w:color="auto"/>
              <w:right w:val="single" w:sz="4" w:space="0" w:color="auto"/>
            </w:tcBorders>
            <w:shd w:val="clear" w:color="auto" w:fill="FFFFFF"/>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9</w:t>
            </w:r>
          </w:p>
        </w:tc>
        <w:tc>
          <w:tcPr>
            <w:tcW w:w="1256" w:type="dxa"/>
            <w:tcBorders>
              <w:top w:val="single" w:sz="4" w:space="0" w:color="auto"/>
              <w:left w:val="single" w:sz="4" w:space="0" w:color="auto"/>
              <w:bottom w:val="single" w:sz="4" w:space="0" w:color="auto"/>
              <w:right w:val="single" w:sz="4" w:space="0" w:color="auto"/>
            </w:tcBorders>
            <w:shd w:val="clear" w:color="auto" w:fill="FFFFFF"/>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Terreno Lote 11, Manzana II.</w:t>
            </w:r>
          </w:p>
        </w:tc>
        <w:tc>
          <w:tcPr>
            <w:tcW w:w="1605" w:type="dxa"/>
            <w:tcBorders>
              <w:top w:val="single" w:sz="4" w:space="0" w:color="auto"/>
              <w:left w:val="single" w:sz="4" w:space="0" w:color="auto"/>
              <w:bottom w:val="single" w:sz="4" w:space="0" w:color="auto"/>
              <w:right w:val="single" w:sz="4" w:space="0" w:color="auto"/>
            </w:tcBorders>
            <w:shd w:val="clear" w:color="auto" w:fill="FFFFFF"/>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Av. Tecnológico s/n, Col. Francisco I. Madero, La Asunción, Metepec, México.</w:t>
            </w:r>
          </w:p>
        </w:tc>
        <w:tc>
          <w:tcPr>
            <w:tcW w:w="2771" w:type="dxa"/>
            <w:tcBorders>
              <w:top w:val="single" w:sz="4" w:space="0" w:color="auto"/>
              <w:left w:val="nil"/>
              <w:bottom w:val="single" w:sz="4" w:space="0" w:color="auto"/>
              <w:right w:val="single" w:sz="4" w:space="0" w:color="auto"/>
            </w:tcBorders>
            <w:shd w:val="clear" w:color="auto" w:fill="FFFFFF"/>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 xml:space="preserve">Escritura Pública número 7,454, volumen 584 especial de fecha 26 de enero del 2006, pasada ante la fe del Lic. Roberto Sánchez Lira, Notario Público número 61, con residencia en Toluca, México, inscrita en el </w:t>
            </w:r>
            <w:r w:rsidRPr="00BC4AC0">
              <w:rPr>
                <w:rFonts w:ascii="Times New Roman" w:eastAsia="Calibri" w:hAnsi="Times New Roman" w:cs="Times New Roman"/>
                <w:sz w:val="24"/>
                <w:szCs w:val="24"/>
                <w:lang w:eastAsia="es-MX"/>
              </w:rPr>
              <w:lastRenderedPageBreak/>
              <w:t>Instituto de la Función Registral del Estado de México, bajo el folio real electrónico 00133447.</w:t>
            </w:r>
          </w:p>
        </w:tc>
        <w:tc>
          <w:tcPr>
            <w:tcW w:w="2358" w:type="dxa"/>
            <w:tcBorders>
              <w:top w:val="single" w:sz="4" w:space="0" w:color="auto"/>
              <w:left w:val="nil"/>
              <w:bottom w:val="single" w:sz="4" w:space="0" w:color="auto"/>
              <w:right w:val="single" w:sz="4" w:space="0" w:color="auto"/>
            </w:tcBorders>
            <w:shd w:val="clear" w:color="auto" w:fill="FFFFFF"/>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lastRenderedPageBreak/>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Norte:</w:t>
            </w:r>
            <w:r w:rsidRPr="00BC4AC0">
              <w:rPr>
                <w:rFonts w:ascii="Times New Roman" w:eastAsia="Calibri" w:hAnsi="Times New Roman" w:cs="Times New Roman"/>
                <w:sz w:val="24"/>
                <w:szCs w:val="24"/>
                <w:lang w:eastAsia="es-MX"/>
              </w:rPr>
              <w:t xml:space="preserve"> 17.75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12.</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Sur:</w:t>
            </w:r>
            <w:r w:rsidRPr="00BC4AC0">
              <w:rPr>
                <w:rFonts w:ascii="Times New Roman" w:eastAsia="Calibri" w:hAnsi="Times New Roman" w:cs="Times New Roman"/>
                <w:sz w:val="24"/>
                <w:szCs w:val="24"/>
                <w:lang w:eastAsia="es-MX"/>
              </w:rPr>
              <w:t xml:space="preserve"> 17.45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calle sin nombre.</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Este:</w:t>
            </w:r>
            <w:r w:rsidRPr="00BC4AC0">
              <w:rPr>
                <w:rFonts w:ascii="Times New Roman" w:eastAsia="Calibri" w:hAnsi="Times New Roman" w:cs="Times New Roman"/>
                <w:sz w:val="24"/>
                <w:szCs w:val="24"/>
                <w:lang w:eastAsia="es-MX"/>
              </w:rPr>
              <w:t xml:space="preserve"> 10.00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10.</w:t>
            </w:r>
          </w:p>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Oeste:</w:t>
            </w:r>
            <w:r w:rsidRPr="00BC4AC0">
              <w:rPr>
                <w:rFonts w:ascii="Times New Roman" w:eastAsia="Calibri" w:hAnsi="Times New Roman" w:cs="Times New Roman"/>
                <w:sz w:val="24"/>
                <w:szCs w:val="24"/>
                <w:lang w:eastAsia="es-MX"/>
              </w:rPr>
              <w:t xml:space="preserve"> 10.00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calle Unión, actualmente Adolfo </w:t>
            </w:r>
            <w:r w:rsidRPr="00BC4AC0">
              <w:rPr>
                <w:rFonts w:ascii="Times New Roman" w:eastAsia="Calibri" w:hAnsi="Times New Roman" w:cs="Times New Roman"/>
                <w:sz w:val="24"/>
                <w:szCs w:val="24"/>
                <w:lang w:eastAsia="es-MX"/>
              </w:rPr>
              <w:lastRenderedPageBreak/>
              <w:t>López Mateos.</w:t>
            </w:r>
          </w:p>
        </w:tc>
        <w:tc>
          <w:tcPr>
            <w:tcW w:w="1346" w:type="dxa"/>
            <w:tcBorders>
              <w:top w:val="single" w:sz="4" w:space="0" w:color="auto"/>
              <w:left w:val="nil"/>
              <w:bottom w:val="single" w:sz="4" w:space="0" w:color="auto"/>
              <w:right w:val="single" w:sz="4" w:space="0" w:color="auto"/>
            </w:tcBorders>
            <w:shd w:val="clear" w:color="auto" w:fill="FFFFFF"/>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lastRenderedPageBreak/>
              <w:t>176.00 m2</w:t>
            </w:r>
          </w:p>
        </w:tc>
      </w:tr>
      <w:tr w:rsidR="0062414A" w:rsidRPr="00BC4AC0" w:rsidTr="002A76A2">
        <w:trPr>
          <w:trHeight w:val="20"/>
          <w:jc w:val="center"/>
        </w:trPr>
        <w:tc>
          <w:tcPr>
            <w:tcW w:w="420"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lastRenderedPageBreak/>
              <w:t>10</w:t>
            </w:r>
          </w:p>
        </w:tc>
        <w:tc>
          <w:tcPr>
            <w:tcW w:w="1256" w:type="dxa"/>
            <w:tcBorders>
              <w:top w:val="single" w:sz="4" w:space="0" w:color="auto"/>
              <w:left w:val="single" w:sz="4" w:space="0" w:color="auto"/>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Terreno Lote 12, Manzana II.</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Av. Tecnológico s/n, Col. Francisco I. Madero, La Asunción, Metepec, México.</w:t>
            </w:r>
          </w:p>
        </w:tc>
        <w:tc>
          <w:tcPr>
            <w:tcW w:w="2771" w:type="dxa"/>
            <w:tcBorders>
              <w:top w:val="single" w:sz="4" w:space="0" w:color="auto"/>
              <w:left w:val="nil"/>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Escritura Pública número 7,455, volumen 585 especial de fecha 26 de enero del 2006, pasada ante la fe del Lic. Roberto Sánchez Lira, Notario Público número 61, con residencia en Toluca, México, inscrita en el Instituto de la Función Registral del Estado de México, bajo el folio real electrónico 00131569.</w:t>
            </w:r>
          </w:p>
        </w:tc>
        <w:tc>
          <w:tcPr>
            <w:tcW w:w="2358" w:type="dxa"/>
            <w:tcBorders>
              <w:top w:val="single" w:sz="4" w:space="0" w:color="auto"/>
              <w:left w:val="nil"/>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Norte:</w:t>
            </w:r>
            <w:r w:rsidRPr="00BC4AC0">
              <w:rPr>
                <w:rFonts w:ascii="Times New Roman" w:eastAsia="Calibri" w:hAnsi="Times New Roman" w:cs="Times New Roman"/>
                <w:sz w:val="24"/>
                <w:szCs w:val="24"/>
                <w:lang w:eastAsia="es-MX"/>
              </w:rPr>
              <w:t xml:space="preserve"> 18.05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13.</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Sur:</w:t>
            </w:r>
            <w:r w:rsidRPr="00BC4AC0">
              <w:rPr>
                <w:rFonts w:ascii="Times New Roman" w:eastAsia="Calibri" w:hAnsi="Times New Roman" w:cs="Times New Roman"/>
                <w:sz w:val="24"/>
                <w:szCs w:val="24"/>
                <w:lang w:eastAsia="es-MX"/>
              </w:rPr>
              <w:t xml:space="preserve"> 17.75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11. </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Este:</w:t>
            </w:r>
            <w:r w:rsidRPr="00BC4AC0">
              <w:rPr>
                <w:rFonts w:ascii="Times New Roman" w:eastAsia="Calibri" w:hAnsi="Times New Roman" w:cs="Times New Roman"/>
                <w:sz w:val="24"/>
                <w:szCs w:val="24"/>
                <w:lang w:eastAsia="es-MX"/>
              </w:rPr>
              <w:t xml:space="preserve"> 10.00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9.</w:t>
            </w:r>
          </w:p>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Oeste:</w:t>
            </w:r>
            <w:r w:rsidRPr="00BC4AC0">
              <w:rPr>
                <w:rFonts w:ascii="Times New Roman" w:eastAsia="Calibri" w:hAnsi="Times New Roman" w:cs="Times New Roman"/>
                <w:sz w:val="24"/>
                <w:szCs w:val="24"/>
                <w:lang w:eastAsia="es-MX"/>
              </w:rPr>
              <w:t xml:space="preserve"> 10.00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calle Unión, actualmente Adolfo López Mateos.</w:t>
            </w:r>
          </w:p>
        </w:tc>
        <w:tc>
          <w:tcPr>
            <w:tcW w:w="1346" w:type="dxa"/>
            <w:tcBorders>
              <w:top w:val="single" w:sz="4" w:space="0" w:color="auto"/>
              <w:left w:val="nil"/>
              <w:bottom w:val="single" w:sz="4" w:space="0" w:color="auto"/>
              <w:right w:val="single" w:sz="4" w:space="0" w:color="auto"/>
            </w:tcBorders>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179.00 m2</w:t>
            </w:r>
          </w:p>
        </w:tc>
      </w:tr>
      <w:tr w:rsidR="0062414A" w:rsidRPr="00BC4AC0" w:rsidTr="002A76A2">
        <w:trPr>
          <w:trHeight w:val="20"/>
          <w:jc w:val="center"/>
        </w:trPr>
        <w:tc>
          <w:tcPr>
            <w:tcW w:w="420" w:type="dxa"/>
            <w:tcBorders>
              <w:top w:val="single" w:sz="4" w:space="0" w:color="auto"/>
              <w:left w:val="single" w:sz="4" w:space="0" w:color="auto"/>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11</w:t>
            </w:r>
          </w:p>
        </w:tc>
        <w:tc>
          <w:tcPr>
            <w:tcW w:w="1256" w:type="dxa"/>
            <w:tcBorders>
              <w:top w:val="single" w:sz="4" w:space="0" w:color="auto"/>
              <w:left w:val="single" w:sz="4" w:space="0" w:color="auto"/>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Terreno Lote 13, Manzana II.</w:t>
            </w:r>
          </w:p>
        </w:tc>
        <w:tc>
          <w:tcPr>
            <w:tcW w:w="1605" w:type="dxa"/>
            <w:tcBorders>
              <w:top w:val="single" w:sz="4" w:space="0" w:color="auto"/>
              <w:left w:val="single" w:sz="4" w:space="0" w:color="auto"/>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Av. Tecnológico s/n, Col. Francisco I. Madero, La Asunción, Metepec, México.</w:t>
            </w:r>
          </w:p>
        </w:tc>
        <w:tc>
          <w:tcPr>
            <w:tcW w:w="2771" w:type="dxa"/>
            <w:tcBorders>
              <w:top w:val="single" w:sz="4" w:space="0" w:color="auto"/>
              <w:left w:val="nil"/>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Escritura Pública número 7,436, volumen 586 especial de fecha 15 de diciembre del 2005, pasada ante la fe del Lic. Roberto Sánchez Lira, Notario Público número 61, con residencia en Toluca, México, inscrita en el Instituto de la Función Registral del Estado de México, bajo el folio real electrónico 00137737.</w:t>
            </w:r>
          </w:p>
        </w:tc>
        <w:tc>
          <w:tcPr>
            <w:tcW w:w="2358" w:type="dxa"/>
            <w:tcBorders>
              <w:top w:val="single" w:sz="4" w:space="0" w:color="auto"/>
              <w:left w:val="nil"/>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Norte:</w:t>
            </w:r>
            <w:r w:rsidRPr="00BC4AC0">
              <w:rPr>
                <w:rFonts w:ascii="Times New Roman" w:eastAsia="Calibri" w:hAnsi="Times New Roman" w:cs="Times New Roman"/>
                <w:sz w:val="24"/>
                <w:szCs w:val="24"/>
                <w:lang w:eastAsia="es-MX"/>
              </w:rPr>
              <w:t xml:space="preserve"> 18.25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14.</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Sur:</w:t>
            </w:r>
            <w:r w:rsidRPr="00BC4AC0">
              <w:rPr>
                <w:rFonts w:ascii="Times New Roman" w:eastAsia="Calibri" w:hAnsi="Times New Roman" w:cs="Times New Roman"/>
                <w:sz w:val="24"/>
                <w:szCs w:val="24"/>
                <w:lang w:eastAsia="es-MX"/>
              </w:rPr>
              <w:t xml:space="preserve"> 18.05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12. </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Este:</w:t>
            </w:r>
            <w:r w:rsidRPr="00BC4AC0">
              <w:rPr>
                <w:rFonts w:ascii="Times New Roman" w:eastAsia="Calibri" w:hAnsi="Times New Roman" w:cs="Times New Roman"/>
                <w:sz w:val="24"/>
                <w:szCs w:val="24"/>
                <w:lang w:eastAsia="es-MX"/>
              </w:rPr>
              <w:t xml:space="preserve"> 10.00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8.</w:t>
            </w:r>
          </w:p>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Oeste:</w:t>
            </w:r>
            <w:r w:rsidRPr="00BC4AC0">
              <w:rPr>
                <w:rFonts w:ascii="Times New Roman" w:eastAsia="Calibri" w:hAnsi="Times New Roman" w:cs="Times New Roman"/>
                <w:sz w:val="24"/>
                <w:szCs w:val="24"/>
                <w:lang w:eastAsia="es-MX"/>
              </w:rPr>
              <w:t xml:space="preserve"> 10.00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calle Unión, actualmente Adolfo López Mateos.</w:t>
            </w:r>
          </w:p>
        </w:tc>
        <w:tc>
          <w:tcPr>
            <w:tcW w:w="1346" w:type="dxa"/>
            <w:tcBorders>
              <w:top w:val="single" w:sz="4" w:space="0" w:color="auto"/>
              <w:left w:val="nil"/>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181.50 m2</w:t>
            </w:r>
          </w:p>
        </w:tc>
      </w:tr>
      <w:tr w:rsidR="0062414A" w:rsidRPr="00BC4AC0" w:rsidTr="002A76A2">
        <w:trPr>
          <w:trHeight w:val="20"/>
          <w:jc w:val="center"/>
        </w:trPr>
        <w:tc>
          <w:tcPr>
            <w:tcW w:w="420" w:type="dxa"/>
            <w:tcBorders>
              <w:top w:val="single" w:sz="4" w:space="0" w:color="auto"/>
              <w:left w:val="single" w:sz="4" w:space="0" w:color="auto"/>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12</w:t>
            </w:r>
          </w:p>
        </w:tc>
        <w:tc>
          <w:tcPr>
            <w:tcW w:w="1256" w:type="dxa"/>
            <w:tcBorders>
              <w:top w:val="single" w:sz="4" w:space="0" w:color="auto"/>
              <w:left w:val="single" w:sz="4" w:space="0" w:color="auto"/>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Terreno Lote 14,  Manzana II.</w:t>
            </w:r>
          </w:p>
        </w:tc>
        <w:tc>
          <w:tcPr>
            <w:tcW w:w="1605" w:type="dxa"/>
            <w:tcBorders>
              <w:top w:val="single" w:sz="4" w:space="0" w:color="auto"/>
              <w:left w:val="single" w:sz="4" w:space="0" w:color="auto"/>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Av. Tecnológico s/n, Col. Francisco I. Madero, La Asunción, Metepec, México.</w:t>
            </w:r>
          </w:p>
        </w:tc>
        <w:tc>
          <w:tcPr>
            <w:tcW w:w="2771" w:type="dxa"/>
            <w:tcBorders>
              <w:top w:val="single" w:sz="4" w:space="0" w:color="auto"/>
              <w:left w:val="nil"/>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Escritura Pública número 7,437, volumen 587 especial de fecha 15 de diciembre del 2005, pasada ante la fe del Lic. Roberto Sánchez Lira, Notario Público número 61, con residencia en Toluca, México, inscrita en el Instituto de la Función Registral del Estado de México, bajo el folio real electrónico 00137146.</w:t>
            </w:r>
          </w:p>
        </w:tc>
        <w:tc>
          <w:tcPr>
            <w:tcW w:w="2358" w:type="dxa"/>
            <w:tcBorders>
              <w:top w:val="single" w:sz="4" w:space="0" w:color="auto"/>
              <w:left w:val="nil"/>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Norte:</w:t>
            </w:r>
            <w:r w:rsidRPr="00BC4AC0">
              <w:rPr>
                <w:rFonts w:ascii="Times New Roman" w:eastAsia="Calibri" w:hAnsi="Times New Roman" w:cs="Times New Roman"/>
                <w:sz w:val="24"/>
                <w:szCs w:val="24"/>
                <w:lang w:eastAsia="es-MX"/>
              </w:rPr>
              <w:t xml:space="preserve"> 18.55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15.</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Sur:</w:t>
            </w:r>
            <w:r w:rsidRPr="00BC4AC0">
              <w:rPr>
                <w:rFonts w:ascii="Times New Roman" w:eastAsia="Calibri" w:hAnsi="Times New Roman" w:cs="Times New Roman"/>
                <w:sz w:val="24"/>
                <w:szCs w:val="24"/>
                <w:lang w:eastAsia="es-MX"/>
              </w:rPr>
              <w:t xml:space="preserve"> 18.25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13. </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Este:</w:t>
            </w:r>
            <w:r w:rsidRPr="00BC4AC0">
              <w:rPr>
                <w:rFonts w:ascii="Times New Roman" w:eastAsia="Calibri" w:hAnsi="Times New Roman" w:cs="Times New Roman"/>
                <w:sz w:val="24"/>
                <w:szCs w:val="24"/>
                <w:lang w:eastAsia="es-MX"/>
              </w:rPr>
              <w:t xml:space="preserve"> 10.00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7.</w:t>
            </w:r>
          </w:p>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Oeste:</w:t>
            </w:r>
            <w:r w:rsidRPr="00BC4AC0">
              <w:rPr>
                <w:rFonts w:ascii="Times New Roman" w:eastAsia="Calibri" w:hAnsi="Times New Roman" w:cs="Times New Roman"/>
                <w:sz w:val="24"/>
                <w:szCs w:val="24"/>
                <w:lang w:eastAsia="es-MX"/>
              </w:rPr>
              <w:t xml:space="preserve"> 10.00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calle Unión, actualmente Adolfo López Mateos.</w:t>
            </w:r>
          </w:p>
        </w:tc>
        <w:tc>
          <w:tcPr>
            <w:tcW w:w="1346" w:type="dxa"/>
            <w:tcBorders>
              <w:top w:val="single" w:sz="4" w:space="0" w:color="auto"/>
              <w:left w:val="nil"/>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184.00 m2</w:t>
            </w:r>
          </w:p>
        </w:tc>
      </w:tr>
      <w:tr w:rsidR="0062414A" w:rsidRPr="00BC4AC0" w:rsidTr="002A76A2">
        <w:trPr>
          <w:trHeight w:val="20"/>
          <w:jc w:val="center"/>
        </w:trPr>
        <w:tc>
          <w:tcPr>
            <w:tcW w:w="420"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13</w:t>
            </w:r>
          </w:p>
        </w:tc>
        <w:tc>
          <w:tcPr>
            <w:tcW w:w="1256" w:type="dxa"/>
            <w:tcBorders>
              <w:top w:val="single" w:sz="4" w:space="0" w:color="auto"/>
              <w:left w:val="single" w:sz="4" w:space="0" w:color="auto"/>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 xml:space="preserve">Terreno Lote 15, Manzana </w:t>
            </w:r>
            <w:r w:rsidRPr="00BC4AC0">
              <w:rPr>
                <w:rFonts w:ascii="Times New Roman" w:eastAsia="Calibri" w:hAnsi="Times New Roman" w:cs="Times New Roman"/>
                <w:sz w:val="24"/>
                <w:szCs w:val="24"/>
                <w:lang w:eastAsia="es-MX"/>
              </w:rPr>
              <w:lastRenderedPageBreak/>
              <w:t>II.</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lastRenderedPageBreak/>
              <w:t xml:space="preserve">Av. Tecnológico s/n, Col. </w:t>
            </w:r>
            <w:r w:rsidRPr="00BC4AC0">
              <w:rPr>
                <w:rFonts w:ascii="Times New Roman" w:eastAsia="Calibri" w:hAnsi="Times New Roman" w:cs="Times New Roman"/>
                <w:sz w:val="24"/>
                <w:szCs w:val="24"/>
                <w:lang w:eastAsia="es-MX"/>
              </w:rPr>
              <w:lastRenderedPageBreak/>
              <w:t>Francisco I. Madero, La Asunción, Metepec, México.</w:t>
            </w:r>
          </w:p>
        </w:tc>
        <w:tc>
          <w:tcPr>
            <w:tcW w:w="2771" w:type="dxa"/>
            <w:tcBorders>
              <w:top w:val="single" w:sz="4" w:space="0" w:color="auto"/>
              <w:left w:val="nil"/>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lastRenderedPageBreak/>
              <w:t xml:space="preserve">Escritura Pública número 7,438, volumen 588 especial de fecha 15 de </w:t>
            </w:r>
            <w:r w:rsidRPr="00BC4AC0">
              <w:rPr>
                <w:rFonts w:ascii="Times New Roman" w:eastAsia="Calibri" w:hAnsi="Times New Roman" w:cs="Times New Roman"/>
                <w:sz w:val="24"/>
                <w:szCs w:val="24"/>
                <w:lang w:eastAsia="es-MX"/>
              </w:rPr>
              <w:lastRenderedPageBreak/>
              <w:t xml:space="preserve">diciembre del 2005, pasada ante la fe del Lic. Roberto Sánchez Lira, Notario Público número 61, con residencia en Toluca, México, inscrita en el Instituto de la Función Registral del Estado de México, bajo el folio real electrónico 00137129. </w:t>
            </w:r>
          </w:p>
        </w:tc>
        <w:tc>
          <w:tcPr>
            <w:tcW w:w="2358" w:type="dxa"/>
            <w:tcBorders>
              <w:top w:val="single" w:sz="4" w:space="0" w:color="auto"/>
              <w:left w:val="nil"/>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lastRenderedPageBreak/>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Norte:</w:t>
            </w:r>
            <w:r w:rsidRPr="00BC4AC0">
              <w:rPr>
                <w:rFonts w:ascii="Times New Roman" w:eastAsia="Calibri" w:hAnsi="Times New Roman" w:cs="Times New Roman"/>
                <w:sz w:val="24"/>
                <w:szCs w:val="24"/>
                <w:lang w:eastAsia="es-MX"/>
              </w:rPr>
              <w:t xml:space="preserve"> 18.85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16.</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Sur:</w:t>
            </w:r>
            <w:r w:rsidRPr="00BC4AC0">
              <w:rPr>
                <w:rFonts w:ascii="Times New Roman" w:eastAsia="Calibri" w:hAnsi="Times New Roman" w:cs="Times New Roman"/>
                <w:sz w:val="24"/>
                <w:szCs w:val="24"/>
                <w:lang w:eastAsia="es-MX"/>
              </w:rPr>
              <w:t xml:space="preserve"> 18.55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lastRenderedPageBreak/>
              <w:t>con</w:t>
            </w:r>
            <w:proofErr w:type="gramEnd"/>
            <w:r w:rsidRPr="00BC4AC0">
              <w:rPr>
                <w:rFonts w:ascii="Times New Roman" w:eastAsia="Calibri" w:hAnsi="Times New Roman" w:cs="Times New Roman"/>
                <w:sz w:val="24"/>
                <w:szCs w:val="24"/>
                <w:lang w:eastAsia="es-MX"/>
              </w:rPr>
              <w:t xml:space="preserve"> lote 14. </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Este:</w:t>
            </w:r>
            <w:r w:rsidRPr="00BC4AC0">
              <w:rPr>
                <w:rFonts w:ascii="Times New Roman" w:eastAsia="Calibri" w:hAnsi="Times New Roman" w:cs="Times New Roman"/>
                <w:sz w:val="24"/>
                <w:szCs w:val="24"/>
                <w:lang w:eastAsia="es-MX"/>
              </w:rPr>
              <w:t xml:space="preserve"> 10.00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6.</w:t>
            </w:r>
          </w:p>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Oeste:</w:t>
            </w:r>
            <w:r w:rsidRPr="00BC4AC0">
              <w:rPr>
                <w:rFonts w:ascii="Times New Roman" w:eastAsia="Calibri" w:hAnsi="Times New Roman" w:cs="Times New Roman"/>
                <w:sz w:val="24"/>
                <w:szCs w:val="24"/>
                <w:lang w:eastAsia="es-MX"/>
              </w:rPr>
              <w:t xml:space="preserve"> 10.00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calle Unión, actualmente Adolfo López Mateos.</w:t>
            </w:r>
          </w:p>
        </w:tc>
        <w:tc>
          <w:tcPr>
            <w:tcW w:w="1346" w:type="dxa"/>
            <w:tcBorders>
              <w:top w:val="single" w:sz="4" w:space="0" w:color="auto"/>
              <w:left w:val="nil"/>
              <w:bottom w:val="single" w:sz="4" w:space="0" w:color="auto"/>
              <w:right w:val="single" w:sz="4" w:space="0" w:color="auto"/>
            </w:tcBorders>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lastRenderedPageBreak/>
              <w:t>187.00 m2</w:t>
            </w:r>
          </w:p>
        </w:tc>
      </w:tr>
      <w:tr w:rsidR="0062414A" w:rsidRPr="00BC4AC0" w:rsidTr="002A76A2">
        <w:trPr>
          <w:trHeight w:val="20"/>
          <w:jc w:val="center"/>
        </w:trPr>
        <w:tc>
          <w:tcPr>
            <w:tcW w:w="420"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lastRenderedPageBreak/>
              <w:t>14</w:t>
            </w:r>
          </w:p>
        </w:tc>
        <w:tc>
          <w:tcPr>
            <w:tcW w:w="1256" w:type="dxa"/>
            <w:tcBorders>
              <w:top w:val="single" w:sz="4" w:space="0" w:color="auto"/>
              <w:left w:val="single" w:sz="4" w:space="0" w:color="auto"/>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Terreno Lote 16, Manzana II.</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Av. Tecnológico s/n, Col. Francisco I. Madero, La Asunción, Metepec, México.</w:t>
            </w:r>
          </w:p>
        </w:tc>
        <w:tc>
          <w:tcPr>
            <w:tcW w:w="2771" w:type="dxa"/>
            <w:tcBorders>
              <w:top w:val="single" w:sz="4" w:space="0" w:color="auto"/>
              <w:left w:val="nil"/>
              <w:bottom w:val="single" w:sz="4" w:space="0" w:color="auto"/>
              <w:right w:val="single" w:sz="4" w:space="0" w:color="auto"/>
            </w:tcBorders>
            <w:shd w:val="clear" w:color="auto" w:fill="auto"/>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Escritura Pública número 7,439, volumen 589 especial de fecha 15 de diciembre del 2005, pasada ante la fe del Lic. Roberto Sánchez Lira, Notario Público número 61, con residencia en Toluca, México, inscrita en el Instituto de la Función Registral del Estado de México, bajo el folio real electrónico 00137116.</w:t>
            </w:r>
          </w:p>
        </w:tc>
        <w:tc>
          <w:tcPr>
            <w:tcW w:w="2358" w:type="dxa"/>
            <w:tcBorders>
              <w:top w:val="single" w:sz="4" w:space="0" w:color="auto"/>
              <w:left w:val="nil"/>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Norte:</w:t>
            </w:r>
            <w:r w:rsidRPr="00BC4AC0">
              <w:rPr>
                <w:rFonts w:ascii="Times New Roman" w:eastAsia="Calibri" w:hAnsi="Times New Roman" w:cs="Times New Roman"/>
                <w:sz w:val="24"/>
                <w:szCs w:val="24"/>
                <w:lang w:eastAsia="es-MX"/>
              </w:rPr>
              <w:t xml:space="preserve"> 19.05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17.</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Sur:</w:t>
            </w:r>
            <w:r w:rsidRPr="00BC4AC0">
              <w:rPr>
                <w:rFonts w:ascii="Times New Roman" w:eastAsia="Calibri" w:hAnsi="Times New Roman" w:cs="Times New Roman"/>
                <w:sz w:val="24"/>
                <w:szCs w:val="24"/>
                <w:lang w:eastAsia="es-MX"/>
              </w:rPr>
              <w:t xml:space="preserve"> 18.85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15. </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Este:</w:t>
            </w:r>
            <w:r w:rsidRPr="00BC4AC0">
              <w:rPr>
                <w:rFonts w:ascii="Times New Roman" w:eastAsia="Calibri" w:hAnsi="Times New Roman" w:cs="Times New Roman"/>
                <w:sz w:val="24"/>
                <w:szCs w:val="24"/>
                <w:lang w:eastAsia="es-MX"/>
              </w:rPr>
              <w:t xml:space="preserve"> 10.00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5.</w:t>
            </w:r>
          </w:p>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Oeste:</w:t>
            </w:r>
            <w:r w:rsidRPr="00BC4AC0">
              <w:rPr>
                <w:rFonts w:ascii="Times New Roman" w:eastAsia="Calibri" w:hAnsi="Times New Roman" w:cs="Times New Roman"/>
                <w:sz w:val="24"/>
                <w:szCs w:val="24"/>
                <w:lang w:eastAsia="es-MX"/>
              </w:rPr>
              <w:t xml:space="preserve"> 10.00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calle Unión, actualmente Adolfo López Mateos.</w:t>
            </w:r>
          </w:p>
        </w:tc>
        <w:tc>
          <w:tcPr>
            <w:tcW w:w="1346" w:type="dxa"/>
            <w:tcBorders>
              <w:top w:val="single" w:sz="4" w:space="0" w:color="auto"/>
              <w:left w:val="nil"/>
              <w:bottom w:val="single" w:sz="4" w:space="0" w:color="auto"/>
              <w:right w:val="single" w:sz="4" w:space="0" w:color="auto"/>
            </w:tcBorders>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189.50 m2</w:t>
            </w:r>
          </w:p>
        </w:tc>
      </w:tr>
      <w:tr w:rsidR="0062414A" w:rsidRPr="00BC4AC0" w:rsidTr="002A76A2">
        <w:trPr>
          <w:trHeight w:val="20"/>
          <w:jc w:val="center"/>
        </w:trPr>
        <w:tc>
          <w:tcPr>
            <w:tcW w:w="420"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15</w:t>
            </w:r>
          </w:p>
        </w:tc>
        <w:tc>
          <w:tcPr>
            <w:tcW w:w="1256" w:type="dxa"/>
            <w:tcBorders>
              <w:top w:val="single" w:sz="4" w:space="0" w:color="auto"/>
              <w:left w:val="single" w:sz="4" w:space="0" w:color="auto"/>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Terreno Lote 17, Manzana II.</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Av. Tecnológico s/n, Col. Francisco I. Madero, La Asunción, Metepec, México.</w:t>
            </w:r>
          </w:p>
        </w:tc>
        <w:tc>
          <w:tcPr>
            <w:tcW w:w="2771" w:type="dxa"/>
            <w:tcBorders>
              <w:top w:val="single" w:sz="4" w:space="0" w:color="auto"/>
              <w:left w:val="nil"/>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 xml:space="preserve">Escritura Pública número 7,440, volumen 590 especial de fecha 15 de diciembre del 2005, pasada ante la fe del Lic. Roberto Sánchez Lira, Notario Público número 61, con residencia en Toluca, México, inscrita en el Instituto de la Función Registral del Estado de México, bajo el folio real electrónico 00137085. </w:t>
            </w:r>
          </w:p>
        </w:tc>
        <w:tc>
          <w:tcPr>
            <w:tcW w:w="2358" w:type="dxa"/>
            <w:tcBorders>
              <w:top w:val="single" w:sz="4" w:space="0" w:color="auto"/>
              <w:left w:val="nil"/>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Norte:</w:t>
            </w:r>
            <w:r w:rsidRPr="00BC4AC0">
              <w:rPr>
                <w:rFonts w:ascii="Times New Roman" w:eastAsia="Calibri" w:hAnsi="Times New Roman" w:cs="Times New Roman"/>
                <w:sz w:val="24"/>
                <w:szCs w:val="24"/>
                <w:lang w:eastAsia="es-MX"/>
              </w:rPr>
              <w:t xml:space="preserve"> 19.35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18.</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Sur:</w:t>
            </w:r>
            <w:r w:rsidRPr="00BC4AC0">
              <w:rPr>
                <w:rFonts w:ascii="Times New Roman" w:eastAsia="Calibri" w:hAnsi="Times New Roman" w:cs="Times New Roman"/>
                <w:sz w:val="24"/>
                <w:szCs w:val="24"/>
                <w:lang w:eastAsia="es-MX"/>
              </w:rPr>
              <w:t xml:space="preserve"> 19.05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16. </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Este:</w:t>
            </w:r>
            <w:r w:rsidRPr="00BC4AC0">
              <w:rPr>
                <w:rFonts w:ascii="Times New Roman" w:eastAsia="Calibri" w:hAnsi="Times New Roman" w:cs="Times New Roman"/>
                <w:sz w:val="24"/>
                <w:szCs w:val="24"/>
                <w:lang w:eastAsia="es-MX"/>
              </w:rPr>
              <w:t xml:space="preserve"> 10.00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4.</w:t>
            </w:r>
          </w:p>
          <w:p w:rsidR="0062414A" w:rsidRPr="00BC4AC0" w:rsidRDefault="0062414A" w:rsidP="00C2309E">
            <w:pPr>
              <w:spacing w:after="0" w:line="240" w:lineRule="auto"/>
              <w:ind w:right="49"/>
              <w:rPr>
                <w:rFonts w:ascii="Times New Roman" w:eastAsia="Times New Roman"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 xml:space="preserve">Oeste: </w:t>
            </w:r>
            <w:r w:rsidRPr="00BC4AC0">
              <w:rPr>
                <w:rFonts w:ascii="Times New Roman" w:eastAsia="Calibri" w:hAnsi="Times New Roman" w:cs="Times New Roman"/>
                <w:sz w:val="24"/>
                <w:szCs w:val="24"/>
                <w:lang w:eastAsia="es-MX"/>
              </w:rPr>
              <w:t xml:space="preserve">10.00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calle Unión, actualmente Adolfo López Mateos.</w:t>
            </w:r>
          </w:p>
        </w:tc>
        <w:tc>
          <w:tcPr>
            <w:tcW w:w="1346" w:type="dxa"/>
            <w:tcBorders>
              <w:top w:val="single" w:sz="4" w:space="0" w:color="auto"/>
              <w:left w:val="nil"/>
              <w:bottom w:val="single" w:sz="4" w:space="0" w:color="auto"/>
              <w:right w:val="single" w:sz="4" w:space="0" w:color="auto"/>
            </w:tcBorders>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192.00 m2</w:t>
            </w:r>
          </w:p>
        </w:tc>
      </w:tr>
      <w:tr w:rsidR="0062414A" w:rsidRPr="00BC4AC0" w:rsidTr="002A76A2">
        <w:trPr>
          <w:trHeight w:val="20"/>
          <w:jc w:val="center"/>
        </w:trPr>
        <w:tc>
          <w:tcPr>
            <w:tcW w:w="420"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16</w:t>
            </w:r>
          </w:p>
        </w:tc>
        <w:tc>
          <w:tcPr>
            <w:tcW w:w="1256" w:type="dxa"/>
            <w:tcBorders>
              <w:top w:val="single" w:sz="4" w:space="0" w:color="auto"/>
              <w:left w:val="single" w:sz="4" w:space="0" w:color="auto"/>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Terreno Lote 18, Manzana II.</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Av. Tecnológico s/n, Col. Francisco I. Madero, La Asunción, Metepec, México.</w:t>
            </w:r>
          </w:p>
        </w:tc>
        <w:tc>
          <w:tcPr>
            <w:tcW w:w="2771" w:type="dxa"/>
            <w:tcBorders>
              <w:top w:val="single" w:sz="4" w:space="0" w:color="auto"/>
              <w:left w:val="nil"/>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 xml:space="preserve">Escritura Pública número 7,441, volumen 581 especial de fecha 15 de diciembre del 2005, pasada ante la fe del Lic. Roberto Sánchez Lira, Notario Público número 61, con residencia en Toluca, México, inscrita </w:t>
            </w:r>
            <w:r w:rsidRPr="00BC4AC0">
              <w:rPr>
                <w:rFonts w:ascii="Times New Roman" w:eastAsia="Calibri" w:hAnsi="Times New Roman" w:cs="Times New Roman"/>
                <w:sz w:val="24"/>
                <w:szCs w:val="24"/>
                <w:lang w:eastAsia="es-MX"/>
              </w:rPr>
              <w:lastRenderedPageBreak/>
              <w:t>en el Instituto de la Función Registral del Estado de México, bajo el folio real electrónico 00137074.</w:t>
            </w:r>
          </w:p>
        </w:tc>
        <w:tc>
          <w:tcPr>
            <w:tcW w:w="2358" w:type="dxa"/>
            <w:tcBorders>
              <w:top w:val="single" w:sz="4" w:space="0" w:color="auto"/>
              <w:left w:val="nil"/>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lastRenderedPageBreak/>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Norte:</w:t>
            </w:r>
            <w:r w:rsidRPr="00BC4AC0">
              <w:rPr>
                <w:rFonts w:ascii="Times New Roman" w:eastAsia="Calibri" w:hAnsi="Times New Roman" w:cs="Times New Roman"/>
                <w:sz w:val="24"/>
                <w:szCs w:val="24"/>
                <w:lang w:eastAsia="es-MX"/>
              </w:rPr>
              <w:t xml:space="preserve"> 19.65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19.</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Sur:</w:t>
            </w:r>
            <w:r w:rsidRPr="00BC4AC0">
              <w:rPr>
                <w:rFonts w:ascii="Times New Roman" w:eastAsia="Calibri" w:hAnsi="Times New Roman" w:cs="Times New Roman"/>
                <w:sz w:val="24"/>
                <w:szCs w:val="24"/>
                <w:lang w:eastAsia="es-MX"/>
              </w:rPr>
              <w:t xml:space="preserve"> 19.35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17. </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Este:</w:t>
            </w:r>
            <w:r w:rsidRPr="00BC4AC0">
              <w:rPr>
                <w:rFonts w:ascii="Times New Roman" w:eastAsia="Calibri" w:hAnsi="Times New Roman" w:cs="Times New Roman"/>
                <w:sz w:val="24"/>
                <w:szCs w:val="24"/>
                <w:lang w:eastAsia="es-MX"/>
              </w:rPr>
              <w:t xml:space="preserve"> 10.00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3.</w:t>
            </w:r>
          </w:p>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Oeste:</w:t>
            </w:r>
            <w:r w:rsidRPr="00BC4AC0">
              <w:rPr>
                <w:rFonts w:ascii="Times New Roman" w:eastAsia="Calibri" w:hAnsi="Times New Roman" w:cs="Times New Roman"/>
                <w:sz w:val="24"/>
                <w:szCs w:val="24"/>
                <w:lang w:eastAsia="es-MX"/>
              </w:rPr>
              <w:t xml:space="preserve"> 10.00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calle Unión, actualmente Adolfo </w:t>
            </w:r>
            <w:r w:rsidRPr="00BC4AC0">
              <w:rPr>
                <w:rFonts w:ascii="Times New Roman" w:eastAsia="Calibri" w:hAnsi="Times New Roman" w:cs="Times New Roman"/>
                <w:sz w:val="24"/>
                <w:szCs w:val="24"/>
                <w:lang w:eastAsia="es-MX"/>
              </w:rPr>
              <w:lastRenderedPageBreak/>
              <w:t>López Mateos.</w:t>
            </w:r>
          </w:p>
        </w:tc>
        <w:tc>
          <w:tcPr>
            <w:tcW w:w="1346" w:type="dxa"/>
            <w:tcBorders>
              <w:top w:val="single" w:sz="4" w:space="0" w:color="auto"/>
              <w:left w:val="nil"/>
              <w:bottom w:val="single" w:sz="4" w:space="0" w:color="auto"/>
              <w:right w:val="single" w:sz="4" w:space="0" w:color="auto"/>
            </w:tcBorders>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lastRenderedPageBreak/>
              <w:t>195.00 m2</w:t>
            </w:r>
          </w:p>
        </w:tc>
      </w:tr>
      <w:tr w:rsidR="0062414A" w:rsidRPr="00BC4AC0" w:rsidTr="002A76A2">
        <w:trPr>
          <w:trHeight w:val="20"/>
          <w:jc w:val="center"/>
        </w:trPr>
        <w:tc>
          <w:tcPr>
            <w:tcW w:w="420" w:type="dxa"/>
            <w:tcBorders>
              <w:top w:val="single" w:sz="4" w:space="0" w:color="auto"/>
              <w:left w:val="single" w:sz="4" w:space="0" w:color="auto"/>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lastRenderedPageBreak/>
              <w:t>17</w:t>
            </w:r>
          </w:p>
        </w:tc>
        <w:tc>
          <w:tcPr>
            <w:tcW w:w="1256" w:type="dxa"/>
            <w:tcBorders>
              <w:top w:val="single" w:sz="4" w:space="0" w:color="auto"/>
              <w:left w:val="single" w:sz="4" w:space="0" w:color="auto"/>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Terreno Lote 19, Manzana II.</w:t>
            </w:r>
          </w:p>
        </w:tc>
        <w:tc>
          <w:tcPr>
            <w:tcW w:w="1605" w:type="dxa"/>
            <w:tcBorders>
              <w:top w:val="single" w:sz="4" w:space="0" w:color="auto"/>
              <w:left w:val="single" w:sz="4" w:space="0" w:color="auto"/>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Av. Tecnológico s/n, Col. Francisco I. Madero, La Asunción, Metepec, México.</w:t>
            </w:r>
          </w:p>
        </w:tc>
        <w:tc>
          <w:tcPr>
            <w:tcW w:w="2771" w:type="dxa"/>
            <w:tcBorders>
              <w:top w:val="single" w:sz="4" w:space="0" w:color="auto"/>
              <w:left w:val="nil"/>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Escritura Pública número 7,442, volumen 582 especial de fecha 15 de diciembre del 2005, pasada ante la fe del Lic. Roberto Sánchez Lira, Notario Público número 61, con residencia en Toluca, México, inscrita en el Instituto de la Función Registral del Estado de México, bajo el folio real electrónico 00137058.</w:t>
            </w:r>
          </w:p>
        </w:tc>
        <w:tc>
          <w:tcPr>
            <w:tcW w:w="2358" w:type="dxa"/>
            <w:tcBorders>
              <w:top w:val="single" w:sz="4" w:space="0" w:color="auto"/>
              <w:left w:val="nil"/>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Norte:</w:t>
            </w:r>
            <w:r w:rsidRPr="00BC4AC0">
              <w:rPr>
                <w:rFonts w:ascii="Times New Roman" w:eastAsia="Calibri" w:hAnsi="Times New Roman" w:cs="Times New Roman"/>
                <w:sz w:val="24"/>
                <w:szCs w:val="24"/>
                <w:lang w:eastAsia="es-MX"/>
              </w:rPr>
              <w:t xml:space="preserve"> 20.00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20.</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Sur:</w:t>
            </w:r>
            <w:r w:rsidRPr="00BC4AC0">
              <w:rPr>
                <w:rFonts w:ascii="Times New Roman" w:eastAsia="Calibri" w:hAnsi="Times New Roman" w:cs="Times New Roman"/>
                <w:sz w:val="24"/>
                <w:szCs w:val="24"/>
                <w:lang w:eastAsia="es-MX"/>
              </w:rPr>
              <w:t xml:space="preserve"> 19.65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18. </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Este:</w:t>
            </w:r>
            <w:r w:rsidRPr="00BC4AC0">
              <w:rPr>
                <w:rFonts w:ascii="Times New Roman" w:eastAsia="Calibri" w:hAnsi="Times New Roman" w:cs="Times New Roman"/>
                <w:sz w:val="24"/>
                <w:szCs w:val="24"/>
                <w:lang w:eastAsia="es-MX"/>
              </w:rPr>
              <w:t xml:space="preserve"> 10.00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2.</w:t>
            </w:r>
          </w:p>
          <w:p w:rsidR="0062414A" w:rsidRPr="00BC4AC0" w:rsidRDefault="0062414A" w:rsidP="00C2309E">
            <w:pPr>
              <w:spacing w:after="0" w:line="240" w:lineRule="auto"/>
              <w:ind w:right="49"/>
              <w:rPr>
                <w:rFonts w:ascii="Times New Roman" w:eastAsia="Times New Roman"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Oeste:</w:t>
            </w:r>
            <w:r w:rsidRPr="00BC4AC0">
              <w:rPr>
                <w:rFonts w:ascii="Times New Roman" w:eastAsia="Calibri" w:hAnsi="Times New Roman" w:cs="Times New Roman"/>
                <w:sz w:val="24"/>
                <w:szCs w:val="24"/>
                <w:lang w:eastAsia="es-MX"/>
              </w:rPr>
              <w:t xml:space="preserve"> 10.00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calle Unión, actualmente Adolfo López Mateos.</w:t>
            </w:r>
          </w:p>
        </w:tc>
        <w:tc>
          <w:tcPr>
            <w:tcW w:w="1346" w:type="dxa"/>
            <w:tcBorders>
              <w:top w:val="single" w:sz="4" w:space="0" w:color="auto"/>
              <w:left w:val="nil"/>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198.50 m2</w:t>
            </w:r>
          </w:p>
        </w:tc>
      </w:tr>
      <w:tr w:rsidR="0062414A" w:rsidRPr="00BC4AC0" w:rsidTr="002A76A2">
        <w:trPr>
          <w:trHeight w:val="20"/>
          <w:jc w:val="center"/>
        </w:trPr>
        <w:tc>
          <w:tcPr>
            <w:tcW w:w="420"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18</w:t>
            </w:r>
          </w:p>
        </w:tc>
        <w:tc>
          <w:tcPr>
            <w:tcW w:w="1256" w:type="dxa"/>
            <w:tcBorders>
              <w:top w:val="single" w:sz="4" w:space="0" w:color="auto"/>
              <w:left w:val="single" w:sz="4" w:space="0" w:color="auto"/>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Terreno Lote 20, Manzana II.</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Av. Tecnológico s/n, Col. Francisco I. Madero, La Asunción, Metepec, México.</w:t>
            </w:r>
          </w:p>
        </w:tc>
        <w:tc>
          <w:tcPr>
            <w:tcW w:w="2771" w:type="dxa"/>
            <w:tcBorders>
              <w:top w:val="single" w:sz="4" w:space="0" w:color="auto"/>
              <w:left w:val="nil"/>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 xml:space="preserve">Escritura Pública número 7,443, volumen 583 especial de fecha 15 de diciembre del 2005, pasada ante la fe del Lic. Roberto Sánchez Lira, Notario Público número 61, con residencia en Toluca, México, inscrita en el Instituto de la Función Registral del Estado de México, bajo el folio real electrónico 00137037. </w:t>
            </w:r>
          </w:p>
        </w:tc>
        <w:tc>
          <w:tcPr>
            <w:tcW w:w="2358" w:type="dxa"/>
            <w:tcBorders>
              <w:top w:val="single" w:sz="4" w:space="0" w:color="auto"/>
              <w:left w:val="nil"/>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Norte:</w:t>
            </w:r>
            <w:r w:rsidRPr="00BC4AC0">
              <w:rPr>
                <w:rFonts w:ascii="Times New Roman" w:eastAsia="Calibri" w:hAnsi="Times New Roman" w:cs="Times New Roman"/>
                <w:sz w:val="24"/>
                <w:szCs w:val="24"/>
                <w:lang w:eastAsia="es-MX"/>
              </w:rPr>
              <w:t xml:space="preserve"> 20.50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C.B.T.I.S.</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Sur:</w:t>
            </w:r>
            <w:r w:rsidRPr="00BC4AC0">
              <w:rPr>
                <w:rFonts w:ascii="Times New Roman" w:eastAsia="Calibri" w:hAnsi="Times New Roman" w:cs="Times New Roman"/>
                <w:sz w:val="24"/>
                <w:szCs w:val="24"/>
                <w:lang w:eastAsia="es-MX"/>
              </w:rPr>
              <w:t xml:space="preserve"> 20.00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19. </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Este:</w:t>
            </w:r>
            <w:r w:rsidRPr="00BC4AC0">
              <w:rPr>
                <w:rFonts w:ascii="Times New Roman" w:eastAsia="Calibri" w:hAnsi="Times New Roman" w:cs="Times New Roman"/>
                <w:sz w:val="24"/>
                <w:szCs w:val="24"/>
                <w:lang w:eastAsia="es-MX"/>
              </w:rPr>
              <w:t xml:space="preserve"> 19.00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1.</w:t>
            </w:r>
          </w:p>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Oeste:</w:t>
            </w:r>
            <w:r w:rsidRPr="00BC4AC0">
              <w:rPr>
                <w:rFonts w:ascii="Times New Roman" w:eastAsia="Calibri" w:hAnsi="Times New Roman" w:cs="Times New Roman"/>
                <w:sz w:val="24"/>
                <w:szCs w:val="24"/>
                <w:lang w:eastAsia="es-MX"/>
              </w:rPr>
              <w:t xml:space="preserve"> 20.00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calle Unión, actualmente Adolfo López Mateos.</w:t>
            </w:r>
          </w:p>
        </w:tc>
        <w:tc>
          <w:tcPr>
            <w:tcW w:w="1346" w:type="dxa"/>
            <w:tcBorders>
              <w:top w:val="single" w:sz="4" w:space="0" w:color="auto"/>
              <w:left w:val="nil"/>
              <w:bottom w:val="single" w:sz="4" w:space="0" w:color="auto"/>
              <w:right w:val="single" w:sz="4" w:space="0" w:color="auto"/>
            </w:tcBorders>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394.42 m2</w:t>
            </w:r>
          </w:p>
        </w:tc>
      </w:tr>
      <w:tr w:rsidR="0062414A" w:rsidRPr="00BC4AC0" w:rsidTr="002A76A2">
        <w:trPr>
          <w:trHeight w:val="20"/>
          <w:jc w:val="center"/>
        </w:trPr>
        <w:tc>
          <w:tcPr>
            <w:tcW w:w="420"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19</w:t>
            </w:r>
          </w:p>
        </w:tc>
        <w:tc>
          <w:tcPr>
            <w:tcW w:w="1256" w:type="dxa"/>
            <w:tcBorders>
              <w:top w:val="single" w:sz="4" w:space="0" w:color="auto"/>
              <w:left w:val="single" w:sz="4" w:space="0" w:color="auto"/>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Terreno Lote 1, Manzana III.</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Av. Tecnológico s/n, Col. Francisco I. Madero, La Asunción, Metepec, México.</w:t>
            </w:r>
          </w:p>
        </w:tc>
        <w:tc>
          <w:tcPr>
            <w:tcW w:w="2771" w:type="dxa"/>
            <w:tcBorders>
              <w:top w:val="single" w:sz="4" w:space="0" w:color="auto"/>
              <w:left w:val="nil"/>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Escritura Pública número 7,444, volumen 584 especial de fecha 15 de diciembre del 2005, pasada ante la fe del Lic. Roberto Sánchez Lira, Notario Público número 61, con residencia en Toluca, México, inscrita en el Instituto de la Función Registral del Estado de México, bajo el folio real electrónico 00137021.</w:t>
            </w:r>
          </w:p>
        </w:tc>
        <w:tc>
          <w:tcPr>
            <w:tcW w:w="2358" w:type="dxa"/>
            <w:tcBorders>
              <w:top w:val="single" w:sz="4" w:space="0" w:color="auto"/>
              <w:left w:val="nil"/>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Norte:</w:t>
            </w:r>
            <w:r w:rsidRPr="00BC4AC0">
              <w:rPr>
                <w:rFonts w:ascii="Times New Roman" w:eastAsia="Calibri" w:hAnsi="Times New Roman" w:cs="Times New Roman"/>
                <w:sz w:val="24"/>
                <w:szCs w:val="24"/>
                <w:lang w:eastAsia="es-MX"/>
              </w:rPr>
              <w:t xml:space="preserve"> 100.30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calle sin nombre.</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Sur:</w:t>
            </w:r>
            <w:r w:rsidRPr="00BC4AC0">
              <w:rPr>
                <w:rFonts w:ascii="Times New Roman" w:eastAsia="Calibri" w:hAnsi="Times New Roman" w:cs="Times New Roman"/>
                <w:sz w:val="24"/>
                <w:szCs w:val="24"/>
                <w:lang w:eastAsia="es-MX"/>
              </w:rPr>
              <w:t xml:space="preserve"> 93.50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lote 2 y propiedad privada. </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Este:</w:t>
            </w:r>
            <w:r w:rsidRPr="00BC4AC0">
              <w:rPr>
                <w:rFonts w:ascii="Times New Roman" w:eastAsia="Calibri" w:hAnsi="Times New Roman" w:cs="Times New Roman"/>
                <w:sz w:val="24"/>
                <w:szCs w:val="24"/>
                <w:lang w:eastAsia="es-MX"/>
              </w:rPr>
              <w:t xml:space="preserve"> 48.50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Avenida Tecnológico.</w:t>
            </w:r>
          </w:p>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Oeste:</w:t>
            </w:r>
            <w:r w:rsidRPr="00BC4AC0">
              <w:rPr>
                <w:rFonts w:ascii="Times New Roman" w:eastAsia="Calibri" w:hAnsi="Times New Roman" w:cs="Times New Roman"/>
                <w:sz w:val="24"/>
                <w:szCs w:val="24"/>
                <w:lang w:eastAsia="es-MX"/>
              </w:rPr>
              <w:t xml:space="preserve"> 46.50 </w:t>
            </w:r>
            <w:proofErr w:type="spellStart"/>
            <w:r w:rsidRPr="00BC4AC0">
              <w:rPr>
                <w:rFonts w:ascii="Times New Roman" w:eastAsia="Calibri" w:hAnsi="Times New Roman" w:cs="Times New Roman"/>
                <w:sz w:val="24"/>
                <w:szCs w:val="24"/>
                <w:lang w:eastAsia="es-MX"/>
              </w:rPr>
              <w:t>mts</w:t>
            </w:r>
            <w:proofErr w:type="spellEnd"/>
            <w:r w:rsidRPr="00BC4AC0">
              <w:rPr>
                <w:rFonts w:ascii="Times New Roman" w:eastAsia="Calibri" w:hAnsi="Times New Roman" w:cs="Times New Roman"/>
                <w:sz w:val="24"/>
                <w:szCs w:val="24"/>
                <w:lang w:eastAsia="es-MX"/>
              </w:rPr>
              <w:t xml:space="preserve">. </w:t>
            </w:r>
            <w:proofErr w:type="gramStart"/>
            <w:r w:rsidRPr="00BC4AC0">
              <w:rPr>
                <w:rFonts w:ascii="Times New Roman" w:eastAsia="Calibri" w:hAnsi="Times New Roman" w:cs="Times New Roman"/>
                <w:sz w:val="24"/>
                <w:szCs w:val="24"/>
                <w:lang w:eastAsia="es-MX"/>
              </w:rPr>
              <w:t>con</w:t>
            </w:r>
            <w:proofErr w:type="gramEnd"/>
            <w:r w:rsidRPr="00BC4AC0">
              <w:rPr>
                <w:rFonts w:ascii="Times New Roman" w:eastAsia="Calibri" w:hAnsi="Times New Roman" w:cs="Times New Roman"/>
                <w:sz w:val="24"/>
                <w:szCs w:val="24"/>
                <w:lang w:eastAsia="es-MX"/>
              </w:rPr>
              <w:t xml:space="preserve"> calle Unión, actualmente Adolfo López Mateos.</w:t>
            </w:r>
          </w:p>
        </w:tc>
        <w:tc>
          <w:tcPr>
            <w:tcW w:w="1346" w:type="dxa"/>
            <w:tcBorders>
              <w:top w:val="single" w:sz="4" w:space="0" w:color="auto"/>
              <w:left w:val="nil"/>
              <w:bottom w:val="single" w:sz="4" w:space="0" w:color="auto"/>
              <w:right w:val="single" w:sz="4" w:space="0" w:color="auto"/>
            </w:tcBorders>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4,590.84 m2</w:t>
            </w:r>
          </w:p>
        </w:tc>
      </w:tr>
      <w:tr w:rsidR="0062414A" w:rsidRPr="00BC4AC0" w:rsidTr="002A76A2">
        <w:trPr>
          <w:trHeight w:val="20"/>
          <w:jc w:val="center"/>
        </w:trPr>
        <w:tc>
          <w:tcPr>
            <w:tcW w:w="420"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2</w:t>
            </w:r>
            <w:r w:rsidRPr="00BC4AC0">
              <w:rPr>
                <w:rFonts w:ascii="Times New Roman" w:eastAsia="Times New Roman" w:hAnsi="Times New Roman" w:cs="Times New Roman"/>
                <w:sz w:val="24"/>
                <w:szCs w:val="24"/>
                <w:lang w:eastAsia="es-MX"/>
              </w:rPr>
              <w:lastRenderedPageBreak/>
              <w:t>0</w:t>
            </w:r>
          </w:p>
        </w:tc>
        <w:tc>
          <w:tcPr>
            <w:tcW w:w="1256" w:type="dxa"/>
            <w:tcBorders>
              <w:top w:val="single" w:sz="4" w:space="0" w:color="auto"/>
              <w:left w:val="single" w:sz="4" w:space="0" w:color="auto"/>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lastRenderedPageBreak/>
              <w:t xml:space="preserve">Baldío </w:t>
            </w:r>
            <w:r w:rsidRPr="00BC4AC0">
              <w:rPr>
                <w:rFonts w:ascii="Times New Roman" w:eastAsia="Calibri" w:hAnsi="Times New Roman" w:cs="Times New Roman"/>
                <w:sz w:val="24"/>
                <w:szCs w:val="24"/>
                <w:lang w:eastAsia="es-MX"/>
              </w:rPr>
              <w:lastRenderedPageBreak/>
              <w:t>Rancho San Javier.</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lastRenderedPageBreak/>
              <w:t xml:space="preserve">Calle </w:t>
            </w:r>
            <w:proofErr w:type="spellStart"/>
            <w:r w:rsidRPr="00BC4AC0">
              <w:rPr>
                <w:rFonts w:ascii="Times New Roman" w:eastAsia="Calibri" w:hAnsi="Times New Roman" w:cs="Times New Roman"/>
                <w:sz w:val="24"/>
                <w:szCs w:val="24"/>
                <w:lang w:eastAsia="es-MX"/>
              </w:rPr>
              <w:lastRenderedPageBreak/>
              <w:t>Citlaltepec</w:t>
            </w:r>
            <w:proofErr w:type="spellEnd"/>
            <w:r w:rsidRPr="00BC4AC0">
              <w:rPr>
                <w:rFonts w:ascii="Times New Roman" w:eastAsia="Calibri" w:hAnsi="Times New Roman" w:cs="Times New Roman"/>
                <w:sz w:val="24"/>
                <w:szCs w:val="24"/>
                <w:lang w:eastAsia="es-MX"/>
              </w:rPr>
              <w:t xml:space="preserve"> s/n esquina 4 Norte, colonia Xinantécatl, carretera a San Felipe </w:t>
            </w:r>
            <w:proofErr w:type="spellStart"/>
            <w:r w:rsidRPr="00BC4AC0">
              <w:rPr>
                <w:rFonts w:ascii="Times New Roman" w:eastAsia="Calibri" w:hAnsi="Times New Roman" w:cs="Times New Roman"/>
                <w:sz w:val="24"/>
                <w:szCs w:val="24"/>
                <w:lang w:eastAsia="es-MX"/>
              </w:rPr>
              <w:t>Tlalmimilolpan</w:t>
            </w:r>
            <w:proofErr w:type="spellEnd"/>
            <w:r w:rsidRPr="00BC4AC0">
              <w:rPr>
                <w:rFonts w:ascii="Times New Roman" w:eastAsia="Calibri" w:hAnsi="Times New Roman" w:cs="Times New Roman"/>
                <w:sz w:val="24"/>
                <w:szCs w:val="24"/>
                <w:lang w:eastAsia="es-MX"/>
              </w:rPr>
              <w:t>, Metepec.</w:t>
            </w:r>
          </w:p>
        </w:tc>
        <w:tc>
          <w:tcPr>
            <w:tcW w:w="2771" w:type="dxa"/>
            <w:tcBorders>
              <w:top w:val="single" w:sz="4" w:space="0" w:color="auto"/>
              <w:left w:val="nil"/>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lastRenderedPageBreak/>
              <w:t xml:space="preserve">Escritura Pública número </w:t>
            </w:r>
            <w:r w:rsidRPr="00BC4AC0">
              <w:rPr>
                <w:rFonts w:ascii="Times New Roman" w:eastAsia="Calibri" w:hAnsi="Times New Roman" w:cs="Times New Roman"/>
                <w:sz w:val="24"/>
                <w:szCs w:val="24"/>
                <w:lang w:eastAsia="es-MX"/>
              </w:rPr>
              <w:lastRenderedPageBreak/>
              <w:t xml:space="preserve">7,748, volumen especial 184-5, de fecha 16 de marzo de 1999, pasado ante la fe del Lic. Roque Rene </w:t>
            </w:r>
            <w:proofErr w:type="spellStart"/>
            <w:r w:rsidRPr="00BC4AC0">
              <w:rPr>
                <w:rFonts w:ascii="Times New Roman" w:eastAsia="Calibri" w:hAnsi="Times New Roman" w:cs="Times New Roman"/>
                <w:sz w:val="24"/>
                <w:szCs w:val="24"/>
                <w:lang w:eastAsia="es-MX"/>
              </w:rPr>
              <w:t>Santín</w:t>
            </w:r>
            <w:proofErr w:type="spellEnd"/>
            <w:r w:rsidRPr="00BC4AC0">
              <w:rPr>
                <w:rFonts w:ascii="Times New Roman" w:eastAsia="Calibri" w:hAnsi="Times New Roman" w:cs="Times New Roman"/>
                <w:sz w:val="24"/>
                <w:szCs w:val="24"/>
                <w:lang w:eastAsia="es-MX"/>
              </w:rPr>
              <w:t xml:space="preserve"> Villavicencio, Notario Público número uno, con residencia en Toluca, inscrita en el Registro Público de la Propiedad ahora Instituto de la Función Registral, en el libro 1°, sección primera, vol. 404, Partida número 914-4789, con fecha 08/06/1999.</w:t>
            </w:r>
          </w:p>
        </w:tc>
        <w:tc>
          <w:tcPr>
            <w:tcW w:w="2358" w:type="dxa"/>
            <w:tcBorders>
              <w:top w:val="single" w:sz="4" w:space="0" w:color="auto"/>
              <w:left w:val="nil"/>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Calibri" w:hAnsi="Times New Roman" w:cs="Times New Roman"/>
                <w:b/>
                <w:sz w:val="24"/>
                <w:szCs w:val="24"/>
                <w:lang w:eastAsia="es-MX"/>
              </w:rPr>
            </w:pPr>
            <w:r w:rsidRPr="00BC4AC0">
              <w:rPr>
                <w:rFonts w:ascii="Times New Roman" w:eastAsia="Calibri" w:hAnsi="Times New Roman" w:cs="Times New Roman"/>
                <w:b/>
                <w:sz w:val="24"/>
                <w:szCs w:val="24"/>
                <w:lang w:eastAsia="es-MX"/>
              </w:rPr>
              <w:lastRenderedPageBreak/>
              <w:t xml:space="preserve">Al Norte </w:t>
            </w:r>
            <w:r w:rsidRPr="00BC4AC0">
              <w:rPr>
                <w:rFonts w:ascii="Times New Roman" w:eastAsia="Calibri" w:hAnsi="Times New Roman" w:cs="Times New Roman"/>
                <w:sz w:val="24"/>
                <w:szCs w:val="24"/>
                <w:lang w:eastAsia="es-MX"/>
              </w:rPr>
              <w:t xml:space="preserve">230.40 </w:t>
            </w:r>
            <w:r w:rsidRPr="00BC4AC0">
              <w:rPr>
                <w:rFonts w:ascii="Times New Roman" w:eastAsia="Calibri" w:hAnsi="Times New Roman" w:cs="Times New Roman"/>
                <w:sz w:val="24"/>
                <w:szCs w:val="24"/>
                <w:lang w:eastAsia="es-MX"/>
              </w:rPr>
              <w:lastRenderedPageBreak/>
              <w:t>metros, con el Camino Viejo al Rancho de San Javier.</w:t>
            </w:r>
          </w:p>
          <w:p w:rsidR="0062414A" w:rsidRPr="00BC4AC0" w:rsidRDefault="0062414A" w:rsidP="00C2309E">
            <w:pPr>
              <w:spacing w:after="0" w:line="240" w:lineRule="auto"/>
              <w:ind w:right="49"/>
              <w:jc w:val="both"/>
              <w:rPr>
                <w:rFonts w:ascii="Times New Roman" w:eastAsia="Calibri" w:hAnsi="Times New Roman" w:cs="Times New Roman"/>
                <w:b/>
                <w:sz w:val="24"/>
                <w:szCs w:val="24"/>
                <w:lang w:eastAsia="es-MX"/>
              </w:rPr>
            </w:pPr>
            <w:r w:rsidRPr="00BC4AC0">
              <w:rPr>
                <w:rFonts w:ascii="Times New Roman" w:eastAsia="Calibri" w:hAnsi="Times New Roman" w:cs="Times New Roman"/>
                <w:b/>
                <w:sz w:val="24"/>
                <w:szCs w:val="24"/>
                <w:lang w:eastAsia="es-MX"/>
              </w:rPr>
              <w:t xml:space="preserve">Al Sur </w:t>
            </w:r>
            <w:r w:rsidRPr="00BC4AC0">
              <w:rPr>
                <w:rFonts w:ascii="Times New Roman" w:eastAsia="Calibri" w:hAnsi="Times New Roman" w:cs="Times New Roman"/>
                <w:sz w:val="24"/>
                <w:szCs w:val="24"/>
                <w:lang w:eastAsia="es-MX"/>
              </w:rPr>
              <w:t>203.75 metros, con resto de la propiedad.</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 xml:space="preserve">Al Oriente </w:t>
            </w:r>
            <w:r w:rsidRPr="00BC4AC0">
              <w:rPr>
                <w:rFonts w:ascii="Times New Roman" w:eastAsia="Calibri" w:hAnsi="Times New Roman" w:cs="Times New Roman"/>
                <w:sz w:val="24"/>
                <w:szCs w:val="24"/>
                <w:lang w:eastAsia="es-MX"/>
              </w:rPr>
              <w:t>157.80 metros, con la Colonia Juan Fernández Albarrán.</w:t>
            </w:r>
          </w:p>
          <w:p w:rsidR="0062414A" w:rsidRPr="00BC4AC0" w:rsidRDefault="0062414A" w:rsidP="00C2309E">
            <w:pPr>
              <w:spacing w:after="0" w:line="240" w:lineRule="auto"/>
              <w:ind w:right="49"/>
              <w:jc w:val="both"/>
              <w:rPr>
                <w:rFonts w:ascii="Times New Roman" w:eastAsia="Calibri" w:hAnsi="Times New Roman" w:cs="Times New Roman"/>
                <w:b/>
                <w:sz w:val="24"/>
                <w:szCs w:val="24"/>
                <w:lang w:eastAsia="es-MX"/>
              </w:rPr>
            </w:pPr>
            <w:r w:rsidRPr="00BC4AC0">
              <w:rPr>
                <w:rFonts w:ascii="Times New Roman" w:eastAsia="Calibri" w:hAnsi="Times New Roman" w:cs="Times New Roman"/>
                <w:b/>
                <w:sz w:val="24"/>
                <w:szCs w:val="24"/>
                <w:lang w:eastAsia="es-MX"/>
              </w:rPr>
              <w:t>Al Poniente</w:t>
            </w:r>
            <w:r w:rsidRPr="00BC4AC0">
              <w:rPr>
                <w:rFonts w:ascii="Times New Roman" w:eastAsia="Calibri" w:hAnsi="Times New Roman" w:cs="Times New Roman"/>
                <w:sz w:val="24"/>
                <w:szCs w:val="24"/>
                <w:lang w:eastAsia="es-MX"/>
              </w:rPr>
              <w:t xml:space="preserve"> 159.70 metros, con propiedad particular. </w:t>
            </w:r>
          </w:p>
        </w:tc>
        <w:tc>
          <w:tcPr>
            <w:tcW w:w="1346" w:type="dxa"/>
            <w:tcBorders>
              <w:top w:val="single" w:sz="4" w:space="0" w:color="auto"/>
              <w:left w:val="nil"/>
              <w:bottom w:val="single" w:sz="4" w:space="0" w:color="auto"/>
              <w:right w:val="single" w:sz="4" w:space="0" w:color="auto"/>
            </w:tcBorders>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lastRenderedPageBreak/>
              <w:t xml:space="preserve">34,340.68 </w:t>
            </w:r>
            <w:r w:rsidRPr="00BC4AC0">
              <w:rPr>
                <w:rFonts w:ascii="Times New Roman" w:eastAsia="Calibri" w:hAnsi="Times New Roman" w:cs="Times New Roman"/>
                <w:sz w:val="24"/>
                <w:szCs w:val="24"/>
                <w:lang w:eastAsia="es-MX"/>
              </w:rPr>
              <w:lastRenderedPageBreak/>
              <w:t>m2</w:t>
            </w:r>
          </w:p>
        </w:tc>
      </w:tr>
      <w:tr w:rsidR="0062414A" w:rsidRPr="00BC4AC0" w:rsidTr="002A76A2">
        <w:trPr>
          <w:trHeight w:val="20"/>
          <w:jc w:val="center"/>
        </w:trPr>
        <w:tc>
          <w:tcPr>
            <w:tcW w:w="420"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center"/>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lastRenderedPageBreak/>
              <w:t>21</w:t>
            </w:r>
          </w:p>
        </w:tc>
        <w:tc>
          <w:tcPr>
            <w:tcW w:w="1256" w:type="dxa"/>
            <w:tcBorders>
              <w:top w:val="single" w:sz="4" w:space="0" w:color="auto"/>
              <w:left w:val="single" w:sz="4" w:space="0" w:color="auto"/>
              <w:bottom w:val="single" w:sz="4" w:space="0" w:color="auto"/>
              <w:right w:val="single" w:sz="4" w:space="0" w:color="auto"/>
            </w:tcBorders>
          </w:tcPr>
          <w:p w:rsidR="0062414A" w:rsidRPr="00BC4AC0" w:rsidRDefault="0062414A" w:rsidP="00C2309E">
            <w:pPr>
              <w:spacing w:after="0" w:line="240" w:lineRule="auto"/>
              <w:ind w:right="49"/>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Ex Hospital de Concentración Satélite</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 xml:space="preserve">Circuito Novelistas número 125, esquina J. Rubén Moreno, Satélite, Naucalpan de Juárez, México. </w:t>
            </w:r>
          </w:p>
        </w:tc>
        <w:tc>
          <w:tcPr>
            <w:tcW w:w="2771" w:type="dxa"/>
            <w:tcBorders>
              <w:top w:val="single" w:sz="4" w:space="0" w:color="auto"/>
              <w:left w:val="nil"/>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Escritura Pública número 1,241, volumen XXVI del 29 de diciembre 1979, pasada ante la fe del Lic. Víctor Manuel Valdés Álvarez, Notario Público número 6, con residencia en Toluca, Estado de México,</w:t>
            </w:r>
            <w:r w:rsidRPr="00BC4AC0">
              <w:rPr>
                <w:rFonts w:ascii="Times New Roman" w:eastAsia="Calibri" w:hAnsi="Times New Roman" w:cs="Times New Roman"/>
                <w:sz w:val="24"/>
                <w:szCs w:val="24"/>
              </w:rPr>
              <w:t xml:space="preserve"> </w:t>
            </w:r>
            <w:r w:rsidRPr="00BC4AC0">
              <w:rPr>
                <w:rFonts w:ascii="Times New Roman" w:eastAsia="Calibri" w:hAnsi="Times New Roman" w:cs="Times New Roman"/>
                <w:sz w:val="24"/>
                <w:szCs w:val="24"/>
                <w:lang w:eastAsia="es-MX"/>
              </w:rPr>
              <w:t>inscrita en el entonces Registro Público de la Propiedad ahora Instituto de la Función Registral del Estado de México, en el libro 1°, Sección primera, Vol. 680, Partida número 450, con fecha 09/07/1985.</w:t>
            </w:r>
          </w:p>
        </w:tc>
        <w:tc>
          <w:tcPr>
            <w:tcW w:w="2358" w:type="dxa"/>
            <w:tcBorders>
              <w:top w:val="single" w:sz="4" w:space="0" w:color="auto"/>
              <w:left w:val="nil"/>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Norte:</w:t>
            </w:r>
            <w:r w:rsidRPr="00BC4AC0">
              <w:rPr>
                <w:rFonts w:ascii="Times New Roman" w:eastAsia="Calibri" w:hAnsi="Times New Roman" w:cs="Times New Roman"/>
                <w:sz w:val="24"/>
                <w:szCs w:val="24"/>
                <w:lang w:eastAsia="es-MX"/>
              </w:rPr>
              <w:t xml:space="preserve"> 51.10 metros con Circuito seis novelistas. </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Sur:</w:t>
            </w:r>
            <w:r w:rsidRPr="00BC4AC0">
              <w:rPr>
                <w:rFonts w:ascii="Times New Roman" w:eastAsia="Calibri" w:hAnsi="Times New Roman" w:cs="Times New Roman"/>
                <w:sz w:val="24"/>
                <w:szCs w:val="24"/>
                <w:lang w:eastAsia="es-MX"/>
              </w:rPr>
              <w:t xml:space="preserve"> 36.78 metros con lote 6. </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Oriente:</w:t>
            </w:r>
            <w:r w:rsidRPr="00BC4AC0">
              <w:rPr>
                <w:rFonts w:ascii="Times New Roman" w:eastAsia="Calibri" w:hAnsi="Times New Roman" w:cs="Times New Roman"/>
                <w:sz w:val="24"/>
                <w:szCs w:val="24"/>
                <w:lang w:eastAsia="es-MX"/>
              </w:rPr>
              <w:t xml:space="preserve"> 41.07 metros con lote 8.</w:t>
            </w:r>
          </w:p>
          <w:p w:rsidR="0062414A" w:rsidRPr="00BC4AC0" w:rsidRDefault="0062414A" w:rsidP="00C2309E">
            <w:pPr>
              <w:spacing w:after="0" w:line="240" w:lineRule="auto"/>
              <w:ind w:right="49"/>
              <w:jc w:val="both"/>
              <w:rPr>
                <w:rFonts w:ascii="Times New Roman" w:eastAsia="Calibri" w:hAnsi="Times New Roman" w:cs="Times New Roman"/>
                <w:b/>
                <w:sz w:val="24"/>
                <w:szCs w:val="24"/>
                <w:lang w:eastAsia="es-MX"/>
              </w:rPr>
            </w:pPr>
            <w:r w:rsidRPr="00BC4AC0">
              <w:rPr>
                <w:rFonts w:ascii="Times New Roman" w:eastAsia="Calibri" w:hAnsi="Times New Roman" w:cs="Times New Roman"/>
                <w:b/>
                <w:sz w:val="24"/>
                <w:szCs w:val="24"/>
                <w:lang w:eastAsia="es-MX"/>
              </w:rPr>
              <w:t>Al</w:t>
            </w:r>
            <w:r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b/>
                <w:sz w:val="24"/>
                <w:szCs w:val="24"/>
                <w:lang w:eastAsia="es-MX"/>
              </w:rPr>
              <w:t>Poniente:</w:t>
            </w:r>
            <w:r w:rsidRPr="00BC4AC0">
              <w:rPr>
                <w:rFonts w:ascii="Times New Roman" w:eastAsia="Calibri" w:hAnsi="Times New Roman" w:cs="Times New Roman"/>
                <w:sz w:val="24"/>
                <w:szCs w:val="24"/>
                <w:lang w:eastAsia="es-MX"/>
              </w:rPr>
              <w:t xml:space="preserve"> 35.00 metros con José Rubén Romero.</w:t>
            </w:r>
          </w:p>
        </w:tc>
        <w:tc>
          <w:tcPr>
            <w:tcW w:w="1346" w:type="dxa"/>
            <w:tcBorders>
              <w:top w:val="single" w:sz="4" w:space="0" w:color="auto"/>
              <w:left w:val="nil"/>
              <w:bottom w:val="single" w:sz="4" w:space="0" w:color="auto"/>
              <w:right w:val="single" w:sz="4" w:space="0" w:color="auto"/>
            </w:tcBorders>
          </w:tcPr>
          <w:p w:rsidR="0062414A" w:rsidRPr="00BC4AC0" w:rsidRDefault="0062414A" w:rsidP="00C2309E">
            <w:pPr>
              <w:spacing w:after="0" w:line="240" w:lineRule="auto"/>
              <w:ind w:right="49"/>
              <w:jc w:val="center"/>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1,554.58 m2</w:t>
            </w:r>
          </w:p>
          <w:p w:rsidR="0062414A" w:rsidRPr="00BC4AC0" w:rsidRDefault="0062414A" w:rsidP="00C2309E">
            <w:pPr>
              <w:spacing w:after="0" w:line="240" w:lineRule="auto"/>
              <w:ind w:right="49"/>
              <w:jc w:val="center"/>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y construcción</w:t>
            </w:r>
          </w:p>
        </w:tc>
      </w:tr>
      <w:tr w:rsidR="0062414A" w:rsidRPr="00BC4AC0" w:rsidTr="002A76A2">
        <w:trPr>
          <w:trHeight w:val="20"/>
          <w:jc w:val="center"/>
        </w:trPr>
        <w:tc>
          <w:tcPr>
            <w:tcW w:w="420"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center"/>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22</w:t>
            </w:r>
          </w:p>
        </w:tc>
        <w:tc>
          <w:tcPr>
            <w:tcW w:w="1256" w:type="dxa"/>
            <w:tcBorders>
              <w:top w:val="single" w:sz="4" w:space="0" w:color="auto"/>
              <w:left w:val="single" w:sz="4" w:space="0" w:color="auto"/>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Terreno de Urgencias del Ex- Hospital de Concentración Satélite (Anexo).</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Casa habitación marcada con el número 126, avenida Novelistas del fraccionamiento “Loma Suave” Satélite, Naucalpan, México.</w:t>
            </w:r>
          </w:p>
        </w:tc>
        <w:tc>
          <w:tcPr>
            <w:tcW w:w="2771" w:type="dxa"/>
            <w:tcBorders>
              <w:top w:val="single" w:sz="4" w:space="0" w:color="auto"/>
              <w:left w:val="nil"/>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 xml:space="preserve">Escritura Pública número 12,391, volumen CXCVII-E de fecha 22 de marzo de 1990, pasado ante la fe del Lic. José Víctor Reynoso Pablos, Notario Público número Uno, del Distrito Judicial de El Oro, Estado de México, inscrita en el Registro Público de la Propiedad ahora Instituto de la Función Registral del Estado de México, en el Libro 1°, Sección Primera, Vol. 979, Partida número 679, de fecha 6 de </w:t>
            </w:r>
            <w:r w:rsidRPr="00BC4AC0">
              <w:rPr>
                <w:rFonts w:ascii="Times New Roman" w:eastAsia="Calibri" w:hAnsi="Times New Roman" w:cs="Times New Roman"/>
                <w:sz w:val="24"/>
                <w:szCs w:val="24"/>
                <w:lang w:eastAsia="es-MX"/>
              </w:rPr>
              <w:lastRenderedPageBreak/>
              <w:t>julio de 1992.</w:t>
            </w:r>
          </w:p>
        </w:tc>
        <w:tc>
          <w:tcPr>
            <w:tcW w:w="2358" w:type="dxa"/>
            <w:tcBorders>
              <w:top w:val="single" w:sz="4" w:space="0" w:color="auto"/>
              <w:left w:val="nil"/>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Calibri" w:hAnsi="Times New Roman" w:cs="Times New Roman"/>
                <w:b/>
                <w:sz w:val="24"/>
                <w:szCs w:val="24"/>
                <w:lang w:eastAsia="es-MX"/>
              </w:rPr>
            </w:pPr>
            <w:r w:rsidRPr="00BC4AC0">
              <w:rPr>
                <w:rFonts w:ascii="Times New Roman" w:eastAsia="Calibri" w:hAnsi="Times New Roman" w:cs="Times New Roman"/>
                <w:b/>
                <w:sz w:val="24"/>
                <w:szCs w:val="24"/>
                <w:lang w:eastAsia="es-MX"/>
              </w:rPr>
              <w:lastRenderedPageBreak/>
              <w:t>Al Norte:</w:t>
            </w:r>
            <w:r w:rsidRPr="00BC4AC0">
              <w:rPr>
                <w:rFonts w:ascii="Times New Roman" w:eastAsia="Calibri" w:hAnsi="Times New Roman" w:cs="Times New Roman"/>
                <w:sz w:val="24"/>
                <w:szCs w:val="24"/>
                <w:lang w:eastAsia="es-MX"/>
              </w:rPr>
              <w:t xml:space="preserve"> 42.60 metros, con Circuito Novelistas.</w:t>
            </w:r>
          </w:p>
          <w:p w:rsidR="0062414A" w:rsidRPr="00BC4AC0" w:rsidRDefault="0062414A" w:rsidP="00C2309E">
            <w:pPr>
              <w:spacing w:after="0" w:line="240" w:lineRule="auto"/>
              <w:ind w:right="49"/>
              <w:jc w:val="both"/>
              <w:rPr>
                <w:rFonts w:ascii="Times New Roman" w:eastAsia="Calibri" w:hAnsi="Times New Roman" w:cs="Times New Roman"/>
                <w:b/>
                <w:sz w:val="24"/>
                <w:szCs w:val="24"/>
                <w:lang w:eastAsia="es-MX"/>
              </w:rPr>
            </w:pPr>
            <w:r w:rsidRPr="00BC4AC0">
              <w:rPr>
                <w:rFonts w:ascii="Times New Roman" w:eastAsia="Calibri" w:hAnsi="Times New Roman" w:cs="Times New Roman"/>
                <w:b/>
                <w:sz w:val="24"/>
                <w:szCs w:val="24"/>
                <w:lang w:eastAsia="es-MX"/>
              </w:rPr>
              <w:t>Al Sur:</w:t>
            </w:r>
            <w:r w:rsidRPr="00BC4AC0">
              <w:rPr>
                <w:rFonts w:ascii="Times New Roman" w:eastAsia="Calibri" w:hAnsi="Times New Roman" w:cs="Times New Roman"/>
                <w:sz w:val="24"/>
                <w:szCs w:val="24"/>
                <w:lang w:eastAsia="es-MX"/>
              </w:rPr>
              <w:t xml:space="preserve"> 41.29 metros, con Lote Número 9.</w:t>
            </w:r>
          </w:p>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b/>
                <w:sz w:val="24"/>
                <w:szCs w:val="24"/>
                <w:lang w:eastAsia="es-MX"/>
              </w:rPr>
              <w:t>Al Oriente:</w:t>
            </w:r>
            <w:r w:rsidRPr="00BC4AC0">
              <w:rPr>
                <w:rFonts w:ascii="Times New Roman" w:eastAsia="Calibri" w:hAnsi="Times New Roman" w:cs="Times New Roman"/>
                <w:sz w:val="24"/>
                <w:szCs w:val="24"/>
                <w:lang w:eastAsia="es-MX"/>
              </w:rPr>
              <w:t xml:space="preserve"> 40.50 metros, con Calle Manuel </w:t>
            </w:r>
            <w:proofErr w:type="spellStart"/>
            <w:r w:rsidRPr="00BC4AC0">
              <w:rPr>
                <w:rFonts w:ascii="Times New Roman" w:eastAsia="Calibri" w:hAnsi="Times New Roman" w:cs="Times New Roman"/>
                <w:sz w:val="24"/>
                <w:szCs w:val="24"/>
                <w:lang w:eastAsia="es-MX"/>
              </w:rPr>
              <w:t>Payno</w:t>
            </w:r>
            <w:proofErr w:type="spellEnd"/>
            <w:r w:rsidRPr="00BC4AC0">
              <w:rPr>
                <w:rFonts w:ascii="Times New Roman" w:eastAsia="Calibri" w:hAnsi="Times New Roman" w:cs="Times New Roman"/>
                <w:sz w:val="24"/>
                <w:szCs w:val="24"/>
                <w:lang w:eastAsia="es-MX"/>
              </w:rPr>
              <w:t>.</w:t>
            </w:r>
          </w:p>
          <w:p w:rsidR="0062414A" w:rsidRPr="00BC4AC0" w:rsidRDefault="0062414A" w:rsidP="00C2309E">
            <w:pPr>
              <w:spacing w:after="0" w:line="240" w:lineRule="auto"/>
              <w:ind w:right="49"/>
              <w:jc w:val="both"/>
              <w:rPr>
                <w:rFonts w:ascii="Times New Roman" w:eastAsia="Calibri" w:hAnsi="Times New Roman" w:cs="Times New Roman"/>
                <w:b/>
                <w:sz w:val="24"/>
                <w:szCs w:val="24"/>
                <w:lang w:eastAsia="es-MX"/>
              </w:rPr>
            </w:pPr>
            <w:r w:rsidRPr="00BC4AC0">
              <w:rPr>
                <w:rFonts w:ascii="Times New Roman" w:eastAsia="Calibri" w:hAnsi="Times New Roman" w:cs="Times New Roman"/>
                <w:b/>
                <w:sz w:val="24"/>
                <w:szCs w:val="24"/>
                <w:lang w:eastAsia="es-MX"/>
              </w:rPr>
              <w:t xml:space="preserve">Al Poniente: </w:t>
            </w:r>
            <w:r w:rsidRPr="00BC4AC0">
              <w:rPr>
                <w:rFonts w:ascii="Times New Roman" w:eastAsia="Calibri" w:hAnsi="Times New Roman" w:cs="Times New Roman"/>
                <w:sz w:val="24"/>
                <w:szCs w:val="24"/>
                <w:lang w:eastAsia="es-MX"/>
              </w:rPr>
              <w:t>41.03 metros, con Lote número 7.</w:t>
            </w:r>
          </w:p>
        </w:tc>
        <w:tc>
          <w:tcPr>
            <w:tcW w:w="1346" w:type="dxa"/>
            <w:tcBorders>
              <w:top w:val="single" w:sz="4" w:space="0" w:color="auto"/>
              <w:left w:val="nil"/>
              <w:bottom w:val="single" w:sz="4" w:space="0" w:color="auto"/>
              <w:right w:val="single" w:sz="4" w:space="0" w:color="auto"/>
            </w:tcBorders>
          </w:tcPr>
          <w:p w:rsidR="0062414A" w:rsidRPr="00BC4AC0" w:rsidRDefault="0062414A" w:rsidP="00C2309E">
            <w:pPr>
              <w:spacing w:after="0" w:line="240" w:lineRule="auto"/>
              <w:ind w:right="49"/>
              <w:jc w:val="center"/>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 xml:space="preserve">1,644.738 m2 y construcción </w:t>
            </w:r>
          </w:p>
        </w:tc>
      </w:tr>
    </w:tbl>
    <w:p w:rsidR="0062414A" w:rsidRPr="00BC4AC0" w:rsidRDefault="0062414A" w:rsidP="00C2309E">
      <w:pPr>
        <w:spacing w:after="0" w:line="240" w:lineRule="auto"/>
        <w:ind w:right="49"/>
        <w:jc w:val="both"/>
        <w:rPr>
          <w:rFonts w:ascii="Times New Roman" w:eastAsia="Calibri" w:hAnsi="Times New Roman" w:cs="Times New Roman"/>
          <w:sz w:val="24"/>
          <w:szCs w:val="24"/>
        </w:rPr>
      </w:pPr>
    </w:p>
    <w:p w:rsidR="0062414A" w:rsidRPr="00BC4AC0" w:rsidRDefault="0062414A" w:rsidP="00C2309E">
      <w:pPr>
        <w:spacing w:after="0" w:line="240" w:lineRule="auto"/>
        <w:ind w:right="49"/>
        <w:jc w:val="both"/>
        <w:rPr>
          <w:rFonts w:ascii="Times New Roman" w:eastAsia="Calibri" w:hAnsi="Times New Roman" w:cs="Times New Roman"/>
          <w:sz w:val="24"/>
          <w:szCs w:val="24"/>
        </w:rPr>
      </w:pPr>
      <w:r w:rsidRPr="00BC4AC0">
        <w:rPr>
          <w:rFonts w:ascii="Times New Roman" w:eastAsia="Calibri" w:hAnsi="Times New Roman" w:cs="Times New Roman"/>
          <w:sz w:val="24"/>
          <w:szCs w:val="24"/>
        </w:rPr>
        <w:t xml:space="preserve">El producto de la enajenación de los 22 inmuebles propiedad del ISSEMYM </w:t>
      </w:r>
      <w:bookmarkStart w:id="5" w:name="_Hlk68532312"/>
      <w:r w:rsidRPr="00BC4AC0">
        <w:rPr>
          <w:rFonts w:ascii="Times New Roman" w:eastAsia="Calibri" w:hAnsi="Times New Roman" w:cs="Times New Roman"/>
          <w:sz w:val="24"/>
          <w:szCs w:val="24"/>
        </w:rPr>
        <w:t>será destinado al fortalecimiento de sus reservas financieras y con ello contribuir al fondeo de las prestaciones de seguridad social que conforme a la Ley de Seguridad Social para los Servidores Públicos del Estado de México y Municipios tiene a su cargo.</w:t>
      </w:r>
      <w:bookmarkEnd w:id="5"/>
    </w:p>
    <w:p w:rsidR="0062414A" w:rsidRPr="00BC4AC0" w:rsidRDefault="0062414A" w:rsidP="00C2309E">
      <w:pPr>
        <w:spacing w:after="0" w:line="240" w:lineRule="auto"/>
        <w:ind w:right="49"/>
        <w:jc w:val="both"/>
        <w:rPr>
          <w:rFonts w:ascii="Times New Roman" w:eastAsia="Calibri" w:hAnsi="Times New Roman" w:cs="Times New Roman"/>
          <w:sz w:val="24"/>
          <w:szCs w:val="24"/>
        </w:rPr>
      </w:pPr>
    </w:p>
    <w:p w:rsidR="0062414A" w:rsidRPr="00BC4AC0" w:rsidRDefault="0062414A" w:rsidP="00C2309E">
      <w:pPr>
        <w:spacing w:after="0" w:line="240" w:lineRule="auto"/>
        <w:ind w:right="49"/>
        <w:jc w:val="both"/>
        <w:rPr>
          <w:rFonts w:ascii="Times New Roman" w:eastAsia="Calibri" w:hAnsi="Times New Roman" w:cs="Times New Roman"/>
          <w:sz w:val="24"/>
          <w:szCs w:val="24"/>
        </w:rPr>
      </w:pPr>
      <w:r w:rsidRPr="00BC4AC0">
        <w:rPr>
          <w:rFonts w:ascii="Times New Roman" w:eastAsia="Calibri" w:hAnsi="Times New Roman" w:cs="Times New Roman"/>
          <w:sz w:val="24"/>
          <w:szCs w:val="24"/>
        </w:rPr>
        <w:t>Es importante señalar que el Centro INAH del Estado de México determinó que los inmuebles antes descritos no cuentan con calidad monumental, histórica y arqueológica y por tanto no están dentro del polígono de protección del Instituto Nacional de Antropología e Historia.</w:t>
      </w:r>
    </w:p>
    <w:p w:rsidR="0062414A" w:rsidRPr="00BC4AC0" w:rsidRDefault="0062414A" w:rsidP="00C2309E">
      <w:pPr>
        <w:spacing w:after="0" w:line="240" w:lineRule="auto"/>
        <w:ind w:right="49"/>
        <w:jc w:val="both"/>
        <w:rPr>
          <w:rFonts w:ascii="Times New Roman" w:eastAsia="Calibri" w:hAnsi="Times New Roman" w:cs="Times New Roman"/>
          <w:sz w:val="24"/>
          <w:szCs w:val="24"/>
        </w:rPr>
      </w:pPr>
    </w:p>
    <w:p w:rsidR="0062414A" w:rsidRPr="00BC4AC0" w:rsidRDefault="0062414A" w:rsidP="00C2309E">
      <w:pPr>
        <w:spacing w:after="0" w:line="240" w:lineRule="auto"/>
        <w:ind w:right="49"/>
        <w:jc w:val="both"/>
        <w:rPr>
          <w:rFonts w:ascii="Times New Roman" w:eastAsia="Calibri" w:hAnsi="Times New Roman" w:cs="Times New Roman"/>
          <w:sz w:val="24"/>
          <w:szCs w:val="24"/>
        </w:rPr>
      </w:pPr>
      <w:r w:rsidRPr="00BC4AC0">
        <w:rPr>
          <w:rFonts w:ascii="Times New Roman" w:eastAsia="Calibri" w:hAnsi="Times New Roman" w:cs="Times New Roman"/>
          <w:sz w:val="24"/>
          <w:szCs w:val="24"/>
        </w:rPr>
        <w:t>Con el propósito de asegurar la transparencia del proceso de venta se privilegiará la utilización del procedimiento de Subasta Pública, permitiendo a cualquier interesado su participación en la compra de dichos bienes en igualdad de condiciones y sin restricciones comerciales e identificando con ello el valor real de mercado de los inmuebles.</w:t>
      </w:r>
    </w:p>
    <w:p w:rsidR="0062414A" w:rsidRPr="00BC4AC0" w:rsidRDefault="0062414A" w:rsidP="00C2309E">
      <w:pPr>
        <w:spacing w:after="0" w:line="240" w:lineRule="auto"/>
        <w:ind w:right="49"/>
        <w:jc w:val="both"/>
        <w:rPr>
          <w:rFonts w:ascii="Times New Roman" w:eastAsia="Calibri" w:hAnsi="Times New Roman" w:cs="Times New Roman"/>
          <w:sz w:val="24"/>
          <w:szCs w:val="24"/>
        </w:rPr>
      </w:pPr>
    </w:p>
    <w:p w:rsidR="0062414A" w:rsidRPr="00BC4AC0" w:rsidRDefault="0062414A" w:rsidP="00C2309E">
      <w:pPr>
        <w:spacing w:after="0" w:line="240" w:lineRule="auto"/>
        <w:ind w:right="49"/>
        <w:jc w:val="both"/>
        <w:rPr>
          <w:rFonts w:ascii="Times New Roman" w:eastAsia="Calibri" w:hAnsi="Times New Roman" w:cs="Times New Roman"/>
          <w:sz w:val="24"/>
          <w:szCs w:val="24"/>
        </w:rPr>
      </w:pPr>
      <w:r w:rsidRPr="00BC4AC0">
        <w:rPr>
          <w:rFonts w:ascii="Times New Roman" w:eastAsia="Calibri" w:hAnsi="Times New Roman" w:cs="Times New Roman"/>
          <w:sz w:val="24"/>
          <w:szCs w:val="24"/>
        </w:rPr>
        <w:t xml:space="preserve">En resumen, la presente Iniciativa ha sido diseñada </w:t>
      </w:r>
      <w:bookmarkStart w:id="6" w:name="_Hlk68533113"/>
      <w:r w:rsidRPr="00BC4AC0">
        <w:rPr>
          <w:rFonts w:ascii="Times New Roman" w:eastAsia="Calibri" w:hAnsi="Times New Roman" w:cs="Times New Roman"/>
          <w:sz w:val="24"/>
          <w:szCs w:val="24"/>
        </w:rPr>
        <w:t>para contar con recursos complementarios que fortalezcan los servicios que otorga el Instituto de Seguridad Social del Estado de México y Municipios a los derechohabientes</w:t>
      </w:r>
      <w:bookmarkEnd w:id="6"/>
      <w:r w:rsidRPr="00BC4AC0">
        <w:rPr>
          <w:rFonts w:ascii="Times New Roman" w:eastAsia="Calibri" w:hAnsi="Times New Roman" w:cs="Times New Roman"/>
          <w:sz w:val="24"/>
          <w:szCs w:val="24"/>
        </w:rPr>
        <w:t>, enfocando el quehacer gubernamental en dar soluciones a los problemas que aquejan a los servidores públicos, a través de instituciones estatales fortalecidas que puedan desempeñar eficazmente sus funciones a partir de lo establecido en el Plan de Desarrollo del Estado de México.</w:t>
      </w:r>
    </w:p>
    <w:p w:rsidR="0062414A" w:rsidRPr="00BC4AC0" w:rsidRDefault="0062414A" w:rsidP="00C2309E">
      <w:pPr>
        <w:spacing w:after="0" w:line="240" w:lineRule="auto"/>
        <w:ind w:right="49"/>
        <w:jc w:val="both"/>
        <w:rPr>
          <w:rFonts w:ascii="Times New Roman" w:eastAsia="Calibri" w:hAnsi="Times New Roman" w:cs="Times New Roman"/>
          <w:sz w:val="24"/>
          <w:szCs w:val="24"/>
        </w:rPr>
      </w:pPr>
    </w:p>
    <w:p w:rsidR="0062414A" w:rsidRPr="00BC4AC0" w:rsidRDefault="0062414A" w:rsidP="00C2309E">
      <w:pPr>
        <w:spacing w:after="0" w:line="240" w:lineRule="auto"/>
        <w:ind w:right="49"/>
        <w:jc w:val="both"/>
        <w:rPr>
          <w:rFonts w:ascii="Times New Roman" w:eastAsia="Calibri" w:hAnsi="Times New Roman" w:cs="Times New Roman"/>
          <w:sz w:val="24"/>
          <w:szCs w:val="24"/>
          <w:lang w:val="es-ES_tradnl"/>
        </w:rPr>
      </w:pPr>
      <w:r w:rsidRPr="00BC4AC0">
        <w:rPr>
          <w:rFonts w:ascii="Times New Roman" w:eastAsia="Calibri" w:hAnsi="Times New Roman" w:cs="Times New Roman"/>
          <w:sz w:val="24"/>
          <w:szCs w:val="24"/>
          <w:lang w:val="es-ES_tradnl"/>
        </w:rPr>
        <w:t>En mérito de las consideraciones planteadas, someto a consideración de esa H. Legislatura, la siguiente iniciativa con proyecto de Decreto, por el que se autoriza al Instituto de Seguridad Social del Estado de México y Municipios (</w:t>
      </w:r>
      <w:proofErr w:type="spellStart"/>
      <w:r w:rsidRPr="00BC4AC0">
        <w:rPr>
          <w:rFonts w:ascii="Times New Roman" w:eastAsia="Calibri" w:hAnsi="Times New Roman" w:cs="Times New Roman"/>
          <w:sz w:val="24"/>
          <w:szCs w:val="24"/>
          <w:lang w:val="es-ES_tradnl"/>
        </w:rPr>
        <w:t>ISSEMyM</w:t>
      </w:r>
      <w:proofErr w:type="spellEnd"/>
      <w:r w:rsidRPr="00BC4AC0">
        <w:rPr>
          <w:rFonts w:ascii="Times New Roman" w:eastAsia="Calibri" w:hAnsi="Times New Roman" w:cs="Times New Roman"/>
          <w:sz w:val="24"/>
          <w:szCs w:val="24"/>
          <w:lang w:val="es-ES_tradnl"/>
        </w:rPr>
        <w:t>), a desincorporar y enajenar 22 inmuebles de su propiedad, los cuales actualmente no están asignados a algún servicio médico o administrativo.</w:t>
      </w:r>
    </w:p>
    <w:p w:rsidR="00AA496F" w:rsidRPr="00BC4AC0" w:rsidRDefault="00AA496F" w:rsidP="00C2309E">
      <w:pPr>
        <w:shd w:val="clear" w:color="auto" w:fill="FFFFFF"/>
        <w:spacing w:after="0" w:line="240" w:lineRule="auto"/>
        <w:ind w:right="49"/>
        <w:jc w:val="both"/>
        <w:rPr>
          <w:rFonts w:ascii="Times New Roman" w:eastAsia="Calibri" w:hAnsi="Times New Roman" w:cs="Times New Roman"/>
          <w:sz w:val="24"/>
          <w:szCs w:val="24"/>
          <w:lang w:val="es-ES"/>
        </w:rPr>
      </w:pPr>
    </w:p>
    <w:p w:rsidR="00AA496F" w:rsidRPr="00BC4AC0" w:rsidRDefault="00AA496F" w:rsidP="00C2309E">
      <w:pPr>
        <w:shd w:val="clear" w:color="auto" w:fill="FFFFFF"/>
        <w:spacing w:after="0" w:line="240" w:lineRule="auto"/>
        <w:ind w:right="49"/>
        <w:jc w:val="both"/>
        <w:rPr>
          <w:rFonts w:ascii="Times New Roman" w:eastAsia="Calibri" w:hAnsi="Times New Roman" w:cs="Times New Roman"/>
          <w:sz w:val="24"/>
          <w:szCs w:val="24"/>
          <w:lang w:val="es-ES"/>
        </w:rPr>
      </w:pPr>
    </w:p>
    <w:p w:rsidR="0062414A" w:rsidRPr="00BC4AC0" w:rsidRDefault="0062414A" w:rsidP="00C2309E">
      <w:pPr>
        <w:spacing w:after="0" w:line="240" w:lineRule="auto"/>
        <w:ind w:right="49"/>
        <w:jc w:val="both"/>
        <w:rPr>
          <w:rFonts w:ascii="Times New Roman" w:eastAsia="Calibri" w:hAnsi="Times New Roman" w:cs="Times New Roman"/>
          <w:b/>
          <w:sz w:val="24"/>
          <w:szCs w:val="24"/>
          <w:lang w:val="es-ES_tradnl"/>
        </w:rPr>
      </w:pPr>
      <w:r w:rsidRPr="00BC4AC0">
        <w:rPr>
          <w:rFonts w:ascii="Times New Roman" w:eastAsia="Calibri" w:hAnsi="Times New Roman" w:cs="Times New Roman"/>
          <w:b/>
          <w:sz w:val="24"/>
          <w:szCs w:val="24"/>
          <w:lang w:val="es-ES_tradnl"/>
        </w:rPr>
        <w:t>DECRETO NÚMERO _____</w:t>
      </w:r>
    </w:p>
    <w:p w:rsidR="0062414A" w:rsidRPr="00BC4AC0" w:rsidRDefault="0062414A" w:rsidP="00C2309E">
      <w:pPr>
        <w:spacing w:after="0" w:line="240" w:lineRule="auto"/>
        <w:ind w:right="49"/>
        <w:jc w:val="both"/>
        <w:rPr>
          <w:rFonts w:ascii="Times New Roman" w:eastAsia="Calibri" w:hAnsi="Times New Roman" w:cs="Times New Roman"/>
          <w:b/>
          <w:sz w:val="24"/>
          <w:szCs w:val="24"/>
          <w:lang w:val="es-ES_tradnl"/>
        </w:rPr>
      </w:pPr>
      <w:r w:rsidRPr="00BC4AC0">
        <w:rPr>
          <w:rFonts w:ascii="Times New Roman" w:eastAsia="Calibri" w:hAnsi="Times New Roman" w:cs="Times New Roman"/>
          <w:b/>
          <w:sz w:val="24"/>
          <w:szCs w:val="24"/>
          <w:lang w:val="es-ES_tradnl"/>
        </w:rPr>
        <w:t xml:space="preserve">LA H. </w:t>
      </w:r>
      <w:r w:rsidRPr="00BC4AC0">
        <w:rPr>
          <w:rFonts w:ascii="Times New Roman" w:eastAsia="Calibri" w:hAnsi="Times New Roman" w:cs="Times New Roman"/>
          <w:b/>
          <w:sz w:val="24"/>
          <w:szCs w:val="24"/>
          <w:lang w:val="es-ES"/>
        </w:rPr>
        <w:t xml:space="preserve">“LX” </w:t>
      </w:r>
      <w:r w:rsidRPr="00BC4AC0">
        <w:rPr>
          <w:rFonts w:ascii="Times New Roman" w:eastAsia="Calibri" w:hAnsi="Times New Roman" w:cs="Times New Roman"/>
          <w:b/>
          <w:sz w:val="24"/>
          <w:szCs w:val="24"/>
          <w:lang w:val="es-ES_tradnl"/>
        </w:rPr>
        <w:t>LEGISLATURA</w:t>
      </w:r>
    </w:p>
    <w:p w:rsidR="0062414A" w:rsidRPr="00BC4AC0" w:rsidRDefault="0062414A" w:rsidP="00C2309E">
      <w:pPr>
        <w:spacing w:after="0" w:line="240" w:lineRule="auto"/>
        <w:ind w:right="49"/>
        <w:jc w:val="both"/>
        <w:rPr>
          <w:rFonts w:ascii="Times New Roman" w:eastAsia="Calibri" w:hAnsi="Times New Roman" w:cs="Times New Roman"/>
          <w:b/>
          <w:sz w:val="24"/>
          <w:szCs w:val="24"/>
          <w:lang w:val="es-ES_tradnl"/>
        </w:rPr>
      </w:pPr>
      <w:r w:rsidRPr="00BC4AC0">
        <w:rPr>
          <w:rFonts w:ascii="Times New Roman" w:eastAsia="Calibri" w:hAnsi="Times New Roman" w:cs="Times New Roman"/>
          <w:b/>
          <w:sz w:val="24"/>
          <w:szCs w:val="24"/>
          <w:lang w:val="es-ES_tradnl"/>
        </w:rPr>
        <w:t>DEL ESTADO DE MÉXICO.</w:t>
      </w:r>
    </w:p>
    <w:p w:rsidR="0062414A" w:rsidRPr="00BC4AC0" w:rsidRDefault="0062414A" w:rsidP="00C2309E">
      <w:pPr>
        <w:spacing w:after="0" w:line="240" w:lineRule="auto"/>
        <w:ind w:right="49"/>
        <w:jc w:val="both"/>
        <w:rPr>
          <w:rFonts w:ascii="Times New Roman" w:eastAsia="Calibri" w:hAnsi="Times New Roman" w:cs="Times New Roman"/>
          <w:b/>
          <w:sz w:val="24"/>
          <w:szCs w:val="24"/>
          <w:lang w:val="es-ES_tradnl"/>
        </w:rPr>
      </w:pPr>
      <w:r w:rsidRPr="00BC4AC0">
        <w:rPr>
          <w:rFonts w:ascii="Times New Roman" w:eastAsia="Calibri" w:hAnsi="Times New Roman" w:cs="Times New Roman"/>
          <w:b/>
          <w:sz w:val="24"/>
          <w:szCs w:val="24"/>
          <w:lang w:val="es-ES_tradnl"/>
        </w:rPr>
        <w:t>DECRETA:</w:t>
      </w:r>
    </w:p>
    <w:p w:rsidR="0062414A" w:rsidRPr="00BC4AC0" w:rsidRDefault="0062414A" w:rsidP="00C2309E">
      <w:pPr>
        <w:spacing w:after="0" w:line="240" w:lineRule="auto"/>
        <w:ind w:right="49"/>
        <w:jc w:val="both"/>
        <w:rPr>
          <w:rFonts w:ascii="Times New Roman" w:eastAsia="Calibri" w:hAnsi="Times New Roman" w:cs="Times New Roman"/>
          <w:b/>
          <w:sz w:val="24"/>
          <w:szCs w:val="24"/>
          <w:lang w:val="es-ES_tradnl"/>
        </w:rPr>
      </w:pPr>
    </w:p>
    <w:p w:rsidR="0062414A" w:rsidRPr="00BC4AC0" w:rsidRDefault="0062414A" w:rsidP="00C2309E">
      <w:pPr>
        <w:spacing w:after="0" w:line="240" w:lineRule="auto"/>
        <w:ind w:right="49"/>
        <w:jc w:val="both"/>
        <w:rPr>
          <w:rFonts w:ascii="Times New Roman" w:eastAsia="Calibri" w:hAnsi="Times New Roman" w:cs="Times New Roman"/>
          <w:sz w:val="24"/>
          <w:szCs w:val="24"/>
          <w:lang w:val="es-ES_tradnl"/>
        </w:rPr>
      </w:pPr>
      <w:r w:rsidRPr="00BC4AC0">
        <w:rPr>
          <w:rFonts w:ascii="Times New Roman" w:eastAsia="Calibri" w:hAnsi="Times New Roman" w:cs="Times New Roman"/>
          <w:b/>
          <w:sz w:val="24"/>
          <w:szCs w:val="24"/>
          <w:lang w:val="es-ES_tradnl"/>
        </w:rPr>
        <w:t xml:space="preserve">ARTÍCULO PRIMERO. </w:t>
      </w:r>
      <w:r w:rsidRPr="00BC4AC0">
        <w:rPr>
          <w:rFonts w:ascii="Times New Roman" w:eastAsia="Calibri" w:hAnsi="Times New Roman" w:cs="Times New Roman"/>
          <w:sz w:val="24"/>
          <w:szCs w:val="24"/>
          <w:lang w:val="es-ES_tradnl"/>
        </w:rPr>
        <w:t>Se autoriza la desincorporación del patrimonio del Instituto de Seguridad Social del Estado de México y Municipios, de los inmuebles siguientes:</w:t>
      </w:r>
    </w:p>
    <w:p w:rsidR="0062414A" w:rsidRPr="00BC4AC0" w:rsidRDefault="0062414A" w:rsidP="00C2309E">
      <w:pPr>
        <w:spacing w:after="0" w:line="240" w:lineRule="auto"/>
        <w:ind w:right="49"/>
        <w:jc w:val="both"/>
        <w:rPr>
          <w:rFonts w:ascii="Times New Roman" w:eastAsia="Calibri" w:hAnsi="Times New Roman" w:cs="Times New Roman"/>
          <w:sz w:val="24"/>
          <w:szCs w:val="24"/>
          <w:lang w:val="es-ES_tradnl"/>
        </w:rPr>
      </w:pPr>
    </w:p>
    <w:tbl>
      <w:tblPr>
        <w:tblpPr w:leftFromText="141" w:rightFromText="141" w:vertAnchor="text" w:horzAnchor="margin" w:tblpXSpec="center" w:tblpY="91"/>
        <w:tblW w:w="9284" w:type="dxa"/>
        <w:tblCellMar>
          <w:left w:w="70" w:type="dxa"/>
          <w:right w:w="70" w:type="dxa"/>
        </w:tblCellMar>
        <w:tblLook w:val="04A0" w:firstRow="1" w:lastRow="0" w:firstColumn="1" w:lastColumn="0" w:noHBand="0" w:noVBand="1"/>
      </w:tblPr>
      <w:tblGrid>
        <w:gridCol w:w="543"/>
        <w:gridCol w:w="2223"/>
        <w:gridCol w:w="4817"/>
        <w:gridCol w:w="1701"/>
      </w:tblGrid>
      <w:tr w:rsidR="00400B29" w:rsidRPr="00BC4AC0" w:rsidTr="00E60016">
        <w:trPr>
          <w:trHeight w:val="39"/>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62414A" w:rsidRPr="00BC4AC0" w:rsidRDefault="0062414A" w:rsidP="00C2309E">
            <w:pPr>
              <w:spacing w:after="0" w:line="240" w:lineRule="auto"/>
              <w:ind w:right="49"/>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No.</w:t>
            </w:r>
          </w:p>
        </w:tc>
        <w:tc>
          <w:tcPr>
            <w:tcW w:w="2224" w:type="dxa"/>
            <w:tcBorders>
              <w:top w:val="single" w:sz="4" w:space="0" w:color="auto"/>
              <w:left w:val="single" w:sz="4" w:space="0" w:color="auto"/>
              <w:bottom w:val="single" w:sz="4" w:space="0" w:color="auto"/>
              <w:right w:val="single" w:sz="4" w:space="0" w:color="auto"/>
            </w:tcBorders>
            <w:shd w:val="clear" w:color="000000" w:fill="FFFFFF"/>
          </w:tcPr>
          <w:p w:rsidR="0062414A" w:rsidRPr="00BC4AC0" w:rsidRDefault="00C71970" w:rsidP="00C2309E">
            <w:pPr>
              <w:spacing w:after="0" w:line="240" w:lineRule="auto"/>
              <w:ind w:right="49"/>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De</w:t>
            </w:r>
            <w:r w:rsidR="0062414A" w:rsidRPr="00BC4AC0">
              <w:rPr>
                <w:rFonts w:ascii="Times New Roman" w:eastAsia="Times New Roman" w:hAnsi="Times New Roman" w:cs="Times New Roman"/>
                <w:b/>
                <w:sz w:val="24"/>
                <w:szCs w:val="24"/>
                <w:lang w:eastAsia="es-MX"/>
              </w:rPr>
              <w:t xml:space="preserve">nominación </w:t>
            </w:r>
          </w:p>
        </w:tc>
        <w:tc>
          <w:tcPr>
            <w:tcW w:w="4819" w:type="dxa"/>
            <w:tcBorders>
              <w:top w:val="single" w:sz="4" w:space="0" w:color="auto"/>
              <w:left w:val="single" w:sz="4" w:space="0" w:color="auto"/>
              <w:bottom w:val="single" w:sz="4" w:space="0" w:color="auto"/>
              <w:right w:val="single" w:sz="4" w:space="0" w:color="auto"/>
            </w:tcBorders>
            <w:shd w:val="clear" w:color="000000" w:fill="FFFFFF"/>
            <w:vAlign w:val="center"/>
          </w:tcPr>
          <w:p w:rsidR="0062414A" w:rsidRPr="00BC4AC0" w:rsidRDefault="0062414A" w:rsidP="00C2309E">
            <w:pPr>
              <w:spacing w:after="0" w:line="240" w:lineRule="auto"/>
              <w:ind w:right="49"/>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Ubicación</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Superficie</w:t>
            </w:r>
          </w:p>
        </w:tc>
      </w:tr>
      <w:tr w:rsidR="00400B29" w:rsidRPr="00BC4AC0" w:rsidTr="00E60016">
        <w:trPr>
          <w:trHeight w:val="88"/>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1</w:t>
            </w:r>
          </w:p>
        </w:tc>
        <w:tc>
          <w:tcPr>
            <w:tcW w:w="2224" w:type="dxa"/>
            <w:tcBorders>
              <w:top w:val="single" w:sz="4" w:space="0" w:color="auto"/>
              <w:left w:val="single" w:sz="4" w:space="0" w:color="auto"/>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 xml:space="preserve">Terreno Lote I, </w:t>
            </w:r>
            <w:proofErr w:type="spellStart"/>
            <w:r w:rsidRPr="00BC4AC0">
              <w:rPr>
                <w:rFonts w:ascii="Times New Roman" w:eastAsia="Calibri" w:hAnsi="Times New Roman" w:cs="Times New Roman"/>
                <w:sz w:val="24"/>
                <w:szCs w:val="24"/>
                <w:lang w:eastAsia="es-MX"/>
              </w:rPr>
              <w:t>Mzna</w:t>
            </w:r>
            <w:proofErr w:type="spellEnd"/>
            <w:r w:rsidRPr="00BC4AC0">
              <w:rPr>
                <w:rFonts w:ascii="Times New Roman" w:eastAsia="Calibri" w:hAnsi="Times New Roman" w:cs="Times New Roman"/>
                <w:sz w:val="24"/>
                <w:szCs w:val="24"/>
                <w:lang w:eastAsia="es-MX"/>
              </w:rPr>
              <w:t>. II.</w:t>
            </w:r>
          </w:p>
        </w:tc>
        <w:tc>
          <w:tcPr>
            <w:tcW w:w="4819" w:type="dxa"/>
            <w:tcBorders>
              <w:top w:val="single" w:sz="4" w:space="0" w:color="auto"/>
              <w:left w:val="single" w:sz="4" w:space="0" w:color="auto"/>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Av. Tecnológico s/n, Col. Francisco I. Madero, La Asunción, Metepec, México.</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365.00 m2</w:t>
            </w:r>
          </w:p>
        </w:tc>
      </w:tr>
      <w:tr w:rsidR="00400B29" w:rsidRPr="00BC4AC0" w:rsidTr="00E60016">
        <w:trPr>
          <w:trHeight w:val="88"/>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2</w:t>
            </w:r>
          </w:p>
        </w:tc>
        <w:tc>
          <w:tcPr>
            <w:tcW w:w="2224" w:type="dxa"/>
            <w:tcBorders>
              <w:top w:val="single" w:sz="4" w:space="0" w:color="auto"/>
              <w:left w:val="single" w:sz="4" w:space="0" w:color="auto"/>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 xml:space="preserve">Terreno Lote 2, </w:t>
            </w:r>
            <w:proofErr w:type="spellStart"/>
            <w:r w:rsidRPr="00BC4AC0">
              <w:rPr>
                <w:rFonts w:ascii="Times New Roman" w:eastAsia="Calibri" w:hAnsi="Times New Roman" w:cs="Times New Roman"/>
                <w:sz w:val="24"/>
                <w:szCs w:val="24"/>
                <w:lang w:eastAsia="es-MX"/>
              </w:rPr>
              <w:t>Mzna</w:t>
            </w:r>
            <w:proofErr w:type="spellEnd"/>
            <w:r w:rsidRPr="00BC4AC0">
              <w:rPr>
                <w:rFonts w:ascii="Times New Roman" w:eastAsia="Calibri" w:hAnsi="Times New Roman" w:cs="Times New Roman"/>
                <w:sz w:val="24"/>
                <w:szCs w:val="24"/>
                <w:lang w:eastAsia="es-MX"/>
              </w:rPr>
              <w:t xml:space="preserve">. II. </w:t>
            </w:r>
          </w:p>
        </w:tc>
        <w:tc>
          <w:tcPr>
            <w:tcW w:w="4819" w:type="dxa"/>
            <w:tcBorders>
              <w:top w:val="single" w:sz="4" w:space="0" w:color="auto"/>
              <w:left w:val="single" w:sz="4" w:space="0" w:color="auto"/>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Av. Tecnológico s/n, Col. Francisco I. Madero, La Asunción, Metepec, México.</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2414A" w:rsidRPr="00BC4AC0" w:rsidRDefault="0062414A" w:rsidP="00C2309E">
            <w:pPr>
              <w:spacing w:after="0" w:line="240" w:lineRule="auto"/>
              <w:ind w:right="49"/>
              <w:jc w:val="center"/>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200.00 m2</w:t>
            </w:r>
          </w:p>
        </w:tc>
      </w:tr>
      <w:tr w:rsidR="00400B29" w:rsidRPr="00BC4AC0" w:rsidTr="00E60016">
        <w:trPr>
          <w:trHeight w:val="88"/>
        </w:trPr>
        <w:tc>
          <w:tcPr>
            <w:tcW w:w="540"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3</w:t>
            </w:r>
          </w:p>
        </w:tc>
        <w:tc>
          <w:tcPr>
            <w:tcW w:w="2224" w:type="dxa"/>
            <w:tcBorders>
              <w:top w:val="single" w:sz="4" w:space="0" w:color="auto"/>
              <w:left w:val="single" w:sz="4" w:space="0" w:color="auto"/>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 xml:space="preserve">Terreno Lote 3, </w:t>
            </w:r>
            <w:proofErr w:type="spellStart"/>
            <w:r w:rsidRPr="00BC4AC0">
              <w:rPr>
                <w:rFonts w:ascii="Times New Roman" w:eastAsia="Calibri" w:hAnsi="Times New Roman" w:cs="Times New Roman"/>
                <w:sz w:val="24"/>
                <w:szCs w:val="24"/>
                <w:lang w:eastAsia="es-MX"/>
              </w:rPr>
              <w:t>Mzna</w:t>
            </w:r>
            <w:proofErr w:type="spellEnd"/>
            <w:r w:rsidRPr="00BC4AC0">
              <w:rPr>
                <w:rFonts w:ascii="Times New Roman" w:eastAsia="Calibri" w:hAnsi="Times New Roman" w:cs="Times New Roman"/>
                <w:sz w:val="24"/>
                <w:szCs w:val="24"/>
                <w:lang w:eastAsia="es-MX"/>
              </w:rPr>
              <w:t xml:space="preserve">. II. </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Av. Tecnológico s/n, Col. Francisco I. Madero, La Asunción, Metepec, México.</w:t>
            </w:r>
          </w:p>
        </w:tc>
        <w:tc>
          <w:tcPr>
            <w:tcW w:w="1701" w:type="dxa"/>
            <w:tcBorders>
              <w:top w:val="single" w:sz="4" w:space="0" w:color="auto"/>
              <w:left w:val="single" w:sz="4" w:space="0" w:color="auto"/>
              <w:bottom w:val="single" w:sz="4" w:space="0" w:color="auto"/>
              <w:right w:val="single" w:sz="4" w:space="0" w:color="auto"/>
            </w:tcBorders>
            <w:vAlign w:val="center"/>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200.00 m2</w:t>
            </w:r>
          </w:p>
        </w:tc>
      </w:tr>
      <w:tr w:rsidR="00400B29" w:rsidRPr="00BC4AC0" w:rsidTr="00E60016">
        <w:trPr>
          <w:trHeight w:val="88"/>
        </w:trPr>
        <w:tc>
          <w:tcPr>
            <w:tcW w:w="540"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4</w:t>
            </w:r>
          </w:p>
        </w:tc>
        <w:tc>
          <w:tcPr>
            <w:tcW w:w="2224" w:type="dxa"/>
            <w:tcBorders>
              <w:top w:val="single" w:sz="4" w:space="0" w:color="auto"/>
              <w:left w:val="single" w:sz="4" w:space="0" w:color="auto"/>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 xml:space="preserve">Terreno Lote 4, </w:t>
            </w:r>
            <w:proofErr w:type="spellStart"/>
            <w:r w:rsidRPr="00BC4AC0">
              <w:rPr>
                <w:rFonts w:ascii="Times New Roman" w:eastAsia="Calibri" w:hAnsi="Times New Roman" w:cs="Times New Roman"/>
                <w:sz w:val="24"/>
                <w:szCs w:val="24"/>
                <w:lang w:eastAsia="es-MX"/>
              </w:rPr>
              <w:t>Mzna</w:t>
            </w:r>
            <w:proofErr w:type="spellEnd"/>
            <w:r w:rsidRPr="00BC4AC0">
              <w:rPr>
                <w:rFonts w:ascii="Times New Roman" w:eastAsia="Calibri" w:hAnsi="Times New Roman" w:cs="Times New Roman"/>
                <w:sz w:val="24"/>
                <w:szCs w:val="24"/>
                <w:lang w:eastAsia="es-MX"/>
              </w:rPr>
              <w:t>. II.</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Av. Tecnológico s/n, Col. Francisco I. Madero, La Asunción, Metepec, México.</w:t>
            </w:r>
          </w:p>
        </w:tc>
        <w:tc>
          <w:tcPr>
            <w:tcW w:w="1701" w:type="dxa"/>
            <w:tcBorders>
              <w:top w:val="single" w:sz="4" w:space="0" w:color="auto"/>
              <w:left w:val="single" w:sz="4" w:space="0" w:color="auto"/>
              <w:bottom w:val="single" w:sz="4" w:space="0" w:color="auto"/>
              <w:right w:val="single" w:sz="4" w:space="0" w:color="auto"/>
            </w:tcBorders>
            <w:vAlign w:val="center"/>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200.00 m2</w:t>
            </w:r>
          </w:p>
        </w:tc>
      </w:tr>
      <w:tr w:rsidR="00400B29" w:rsidRPr="00BC4AC0" w:rsidTr="00E60016">
        <w:trPr>
          <w:trHeight w:val="88"/>
        </w:trPr>
        <w:tc>
          <w:tcPr>
            <w:tcW w:w="540"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5</w:t>
            </w:r>
          </w:p>
        </w:tc>
        <w:tc>
          <w:tcPr>
            <w:tcW w:w="2224" w:type="dxa"/>
            <w:tcBorders>
              <w:top w:val="single" w:sz="4" w:space="0" w:color="auto"/>
              <w:left w:val="single" w:sz="4" w:space="0" w:color="auto"/>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 xml:space="preserve">Terreno Lote 5, </w:t>
            </w:r>
            <w:proofErr w:type="spellStart"/>
            <w:r w:rsidRPr="00BC4AC0">
              <w:rPr>
                <w:rFonts w:ascii="Times New Roman" w:eastAsia="Calibri" w:hAnsi="Times New Roman" w:cs="Times New Roman"/>
                <w:sz w:val="24"/>
                <w:szCs w:val="24"/>
                <w:lang w:eastAsia="es-MX"/>
              </w:rPr>
              <w:lastRenderedPageBreak/>
              <w:t>Mzna</w:t>
            </w:r>
            <w:proofErr w:type="spellEnd"/>
            <w:r w:rsidRPr="00BC4AC0">
              <w:rPr>
                <w:rFonts w:ascii="Times New Roman" w:eastAsia="Calibri" w:hAnsi="Times New Roman" w:cs="Times New Roman"/>
                <w:sz w:val="24"/>
                <w:szCs w:val="24"/>
                <w:lang w:eastAsia="es-MX"/>
              </w:rPr>
              <w:t>. II.</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lastRenderedPageBreak/>
              <w:t xml:space="preserve">Av. Tecnológico s/n, Col. Francisco I. Madero, </w:t>
            </w:r>
            <w:r w:rsidRPr="00BC4AC0">
              <w:rPr>
                <w:rFonts w:ascii="Times New Roman" w:eastAsia="Calibri" w:hAnsi="Times New Roman" w:cs="Times New Roman"/>
                <w:sz w:val="24"/>
                <w:szCs w:val="24"/>
                <w:lang w:eastAsia="es-MX"/>
              </w:rPr>
              <w:lastRenderedPageBreak/>
              <w:t>La Asunción, Metepec, México.</w:t>
            </w:r>
          </w:p>
        </w:tc>
        <w:tc>
          <w:tcPr>
            <w:tcW w:w="1701" w:type="dxa"/>
            <w:tcBorders>
              <w:top w:val="single" w:sz="4" w:space="0" w:color="auto"/>
              <w:left w:val="single" w:sz="4" w:space="0" w:color="auto"/>
              <w:bottom w:val="single" w:sz="4" w:space="0" w:color="auto"/>
              <w:right w:val="single" w:sz="4" w:space="0" w:color="auto"/>
            </w:tcBorders>
            <w:vAlign w:val="center"/>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lastRenderedPageBreak/>
              <w:t>200.00 m2</w:t>
            </w:r>
          </w:p>
        </w:tc>
      </w:tr>
      <w:tr w:rsidR="00400B29" w:rsidRPr="00BC4AC0" w:rsidTr="00E60016">
        <w:trPr>
          <w:trHeight w:val="88"/>
        </w:trPr>
        <w:tc>
          <w:tcPr>
            <w:tcW w:w="540"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lastRenderedPageBreak/>
              <w:t>6</w:t>
            </w:r>
          </w:p>
        </w:tc>
        <w:tc>
          <w:tcPr>
            <w:tcW w:w="2224" w:type="dxa"/>
            <w:tcBorders>
              <w:top w:val="single" w:sz="4" w:space="0" w:color="auto"/>
              <w:left w:val="single" w:sz="4" w:space="0" w:color="auto"/>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 xml:space="preserve">Terreno Lote 6, </w:t>
            </w:r>
            <w:proofErr w:type="spellStart"/>
            <w:r w:rsidRPr="00BC4AC0">
              <w:rPr>
                <w:rFonts w:ascii="Times New Roman" w:eastAsia="Calibri" w:hAnsi="Times New Roman" w:cs="Times New Roman"/>
                <w:sz w:val="24"/>
                <w:szCs w:val="24"/>
                <w:lang w:eastAsia="es-MX"/>
              </w:rPr>
              <w:t>Mzna</w:t>
            </w:r>
            <w:proofErr w:type="spellEnd"/>
            <w:r w:rsidRPr="00BC4AC0">
              <w:rPr>
                <w:rFonts w:ascii="Times New Roman" w:eastAsia="Calibri" w:hAnsi="Times New Roman" w:cs="Times New Roman"/>
                <w:sz w:val="24"/>
                <w:szCs w:val="24"/>
                <w:lang w:eastAsia="es-MX"/>
              </w:rPr>
              <w:t>. II.</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Av. Tecnológico s/n, Col. Francisco I. Madero, La Asunción, Metepec, México.</w:t>
            </w:r>
          </w:p>
        </w:tc>
        <w:tc>
          <w:tcPr>
            <w:tcW w:w="1701" w:type="dxa"/>
            <w:tcBorders>
              <w:top w:val="single" w:sz="4" w:space="0" w:color="auto"/>
              <w:left w:val="single" w:sz="4" w:space="0" w:color="auto"/>
              <w:bottom w:val="single" w:sz="4" w:space="0" w:color="auto"/>
              <w:right w:val="single" w:sz="4" w:space="0" w:color="auto"/>
            </w:tcBorders>
            <w:vAlign w:val="center"/>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200.00 m2</w:t>
            </w:r>
          </w:p>
        </w:tc>
      </w:tr>
      <w:tr w:rsidR="00400B29" w:rsidRPr="00BC4AC0" w:rsidTr="00E60016">
        <w:trPr>
          <w:trHeight w:val="88"/>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7</w:t>
            </w:r>
          </w:p>
        </w:tc>
        <w:tc>
          <w:tcPr>
            <w:tcW w:w="2224" w:type="dxa"/>
            <w:tcBorders>
              <w:top w:val="single" w:sz="4" w:space="0" w:color="auto"/>
              <w:left w:val="single" w:sz="4" w:space="0" w:color="auto"/>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 xml:space="preserve">Terreno Lote 7, </w:t>
            </w:r>
            <w:proofErr w:type="spellStart"/>
            <w:r w:rsidRPr="00BC4AC0">
              <w:rPr>
                <w:rFonts w:ascii="Times New Roman" w:eastAsia="Calibri" w:hAnsi="Times New Roman" w:cs="Times New Roman"/>
                <w:sz w:val="24"/>
                <w:szCs w:val="24"/>
                <w:lang w:eastAsia="es-MX"/>
              </w:rPr>
              <w:t>Mzna</w:t>
            </w:r>
            <w:proofErr w:type="spellEnd"/>
            <w:r w:rsidRPr="00BC4AC0">
              <w:rPr>
                <w:rFonts w:ascii="Times New Roman" w:eastAsia="Calibri" w:hAnsi="Times New Roman" w:cs="Times New Roman"/>
                <w:sz w:val="24"/>
                <w:szCs w:val="24"/>
                <w:lang w:eastAsia="es-MX"/>
              </w:rPr>
              <w:t>. II.</w:t>
            </w:r>
          </w:p>
        </w:tc>
        <w:tc>
          <w:tcPr>
            <w:tcW w:w="4819" w:type="dxa"/>
            <w:tcBorders>
              <w:top w:val="single" w:sz="4" w:space="0" w:color="auto"/>
              <w:left w:val="single" w:sz="4" w:space="0" w:color="auto"/>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Av. Tecnológico s/n, Col. Francisco I. Madero, La Asunción, Metepec, México.</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200.00 m2</w:t>
            </w:r>
          </w:p>
        </w:tc>
      </w:tr>
      <w:tr w:rsidR="00400B29" w:rsidRPr="00BC4AC0" w:rsidTr="00E60016">
        <w:trPr>
          <w:trHeight w:val="88"/>
        </w:trPr>
        <w:tc>
          <w:tcPr>
            <w:tcW w:w="540"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8</w:t>
            </w:r>
          </w:p>
        </w:tc>
        <w:tc>
          <w:tcPr>
            <w:tcW w:w="2224" w:type="dxa"/>
            <w:tcBorders>
              <w:top w:val="single" w:sz="4" w:space="0" w:color="auto"/>
              <w:left w:val="single" w:sz="4" w:space="0" w:color="auto"/>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 xml:space="preserve">Terreno Lote 8, </w:t>
            </w:r>
            <w:proofErr w:type="spellStart"/>
            <w:r w:rsidRPr="00BC4AC0">
              <w:rPr>
                <w:rFonts w:ascii="Times New Roman" w:eastAsia="Calibri" w:hAnsi="Times New Roman" w:cs="Times New Roman"/>
                <w:sz w:val="24"/>
                <w:szCs w:val="24"/>
                <w:lang w:eastAsia="es-MX"/>
              </w:rPr>
              <w:t>Mzna</w:t>
            </w:r>
            <w:proofErr w:type="spellEnd"/>
            <w:r w:rsidRPr="00BC4AC0">
              <w:rPr>
                <w:rFonts w:ascii="Times New Roman" w:eastAsia="Calibri" w:hAnsi="Times New Roman" w:cs="Times New Roman"/>
                <w:sz w:val="24"/>
                <w:szCs w:val="24"/>
                <w:lang w:eastAsia="es-MX"/>
              </w:rPr>
              <w:t>. II.</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Av. Tecnológico s/n, Col. Francisco I. Madero, La Asunción, Metepec, México.</w:t>
            </w:r>
          </w:p>
        </w:tc>
        <w:tc>
          <w:tcPr>
            <w:tcW w:w="1701" w:type="dxa"/>
            <w:tcBorders>
              <w:top w:val="single" w:sz="4" w:space="0" w:color="auto"/>
              <w:left w:val="single" w:sz="4" w:space="0" w:color="auto"/>
              <w:bottom w:val="single" w:sz="4" w:space="0" w:color="auto"/>
              <w:right w:val="single" w:sz="4" w:space="0" w:color="auto"/>
            </w:tcBorders>
            <w:vAlign w:val="center"/>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200.00 m2</w:t>
            </w:r>
          </w:p>
        </w:tc>
      </w:tr>
      <w:tr w:rsidR="00400B29" w:rsidRPr="00BC4AC0" w:rsidTr="00E60016">
        <w:trPr>
          <w:trHeight w:val="88"/>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9</w:t>
            </w: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 xml:space="preserve">Terreno Lote 11, </w:t>
            </w:r>
            <w:proofErr w:type="spellStart"/>
            <w:r w:rsidRPr="00BC4AC0">
              <w:rPr>
                <w:rFonts w:ascii="Times New Roman" w:eastAsia="Calibri" w:hAnsi="Times New Roman" w:cs="Times New Roman"/>
                <w:sz w:val="24"/>
                <w:szCs w:val="24"/>
                <w:lang w:eastAsia="es-MX"/>
              </w:rPr>
              <w:t>Mzna</w:t>
            </w:r>
            <w:proofErr w:type="spellEnd"/>
            <w:r w:rsidRPr="00BC4AC0">
              <w:rPr>
                <w:rFonts w:ascii="Times New Roman" w:eastAsia="Calibri" w:hAnsi="Times New Roman" w:cs="Times New Roman"/>
                <w:sz w:val="24"/>
                <w:szCs w:val="24"/>
                <w:lang w:eastAsia="es-MX"/>
              </w:rPr>
              <w:t>. II.</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Av. Tecnológico s/n, Col. Francisco I. Madero, La Asunción, Metepec, México.</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176.00 m2</w:t>
            </w:r>
          </w:p>
        </w:tc>
      </w:tr>
      <w:tr w:rsidR="00400B29" w:rsidRPr="00BC4AC0" w:rsidTr="00E60016">
        <w:trPr>
          <w:trHeight w:val="88"/>
        </w:trPr>
        <w:tc>
          <w:tcPr>
            <w:tcW w:w="540"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10</w:t>
            </w:r>
          </w:p>
        </w:tc>
        <w:tc>
          <w:tcPr>
            <w:tcW w:w="2224" w:type="dxa"/>
            <w:tcBorders>
              <w:top w:val="single" w:sz="4" w:space="0" w:color="auto"/>
              <w:left w:val="single" w:sz="4" w:space="0" w:color="auto"/>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 xml:space="preserve">Terreno Lote 12, </w:t>
            </w:r>
            <w:proofErr w:type="spellStart"/>
            <w:r w:rsidRPr="00BC4AC0">
              <w:rPr>
                <w:rFonts w:ascii="Times New Roman" w:eastAsia="Calibri" w:hAnsi="Times New Roman" w:cs="Times New Roman"/>
                <w:sz w:val="24"/>
                <w:szCs w:val="24"/>
                <w:lang w:eastAsia="es-MX"/>
              </w:rPr>
              <w:t>Mzna</w:t>
            </w:r>
            <w:proofErr w:type="spellEnd"/>
            <w:r w:rsidRPr="00BC4AC0">
              <w:rPr>
                <w:rFonts w:ascii="Times New Roman" w:eastAsia="Calibri" w:hAnsi="Times New Roman" w:cs="Times New Roman"/>
                <w:sz w:val="24"/>
                <w:szCs w:val="24"/>
                <w:lang w:eastAsia="es-MX"/>
              </w:rPr>
              <w:t>. II.</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Av. Tecnológico s/n, Col. Francisco I. Madero, La Asunción, Metepec, México.</w:t>
            </w:r>
          </w:p>
        </w:tc>
        <w:tc>
          <w:tcPr>
            <w:tcW w:w="1701" w:type="dxa"/>
            <w:tcBorders>
              <w:top w:val="single" w:sz="4" w:space="0" w:color="auto"/>
              <w:left w:val="single" w:sz="4" w:space="0" w:color="auto"/>
              <w:bottom w:val="single" w:sz="4" w:space="0" w:color="auto"/>
              <w:right w:val="single" w:sz="4" w:space="0" w:color="auto"/>
            </w:tcBorders>
            <w:vAlign w:val="center"/>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179.00 m2</w:t>
            </w:r>
          </w:p>
        </w:tc>
      </w:tr>
      <w:tr w:rsidR="00400B29" w:rsidRPr="00BC4AC0" w:rsidTr="00E60016">
        <w:trPr>
          <w:trHeight w:val="88"/>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11</w:t>
            </w:r>
          </w:p>
        </w:tc>
        <w:tc>
          <w:tcPr>
            <w:tcW w:w="2224" w:type="dxa"/>
            <w:tcBorders>
              <w:top w:val="single" w:sz="4" w:space="0" w:color="auto"/>
              <w:left w:val="single" w:sz="4" w:space="0" w:color="auto"/>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 xml:space="preserve">Terreno Lote 13, </w:t>
            </w:r>
            <w:proofErr w:type="spellStart"/>
            <w:r w:rsidRPr="00BC4AC0">
              <w:rPr>
                <w:rFonts w:ascii="Times New Roman" w:eastAsia="Calibri" w:hAnsi="Times New Roman" w:cs="Times New Roman"/>
                <w:sz w:val="24"/>
                <w:szCs w:val="24"/>
                <w:lang w:eastAsia="es-MX"/>
              </w:rPr>
              <w:t>Mzna</w:t>
            </w:r>
            <w:proofErr w:type="spellEnd"/>
            <w:r w:rsidRPr="00BC4AC0">
              <w:rPr>
                <w:rFonts w:ascii="Times New Roman" w:eastAsia="Calibri" w:hAnsi="Times New Roman" w:cs="Times New Roman"/>
                <w:sz w:val="24"/>
                <w:szCs w:val="24"/>
                <w:lang w:eastAsia="es-MX"/>
              </w:rPr>
              <w:t>. II.</w:t>
            </w:r>
          </w:p>
        </w:tc>
        <w:tc>
          <w:tcPr>
            <w:tcW w:w="4819" w:type="dxa"/>
            <w:tcBorders>
              <w:top w:val="single" w:sz="4" w:space="0" w:color="auto"/>
              <w:left w:val="single" w:sz="4" w:space="0" w:color="auto"/>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Av. Tecnológico s/n, Col. Francisco I. Madero, La Asunción, Metepec, México.</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181.50 m2</w:t>
            </w:r>
          </w:p>
        </w:tc>
      </w:tr>
      <w:tr w:rsidR="00400B29" w:rsidRPr="00BC4AC0" w:rsidTr="00E60016">
        <w:trPr>
          <w:trHeight w:val="88"/>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12</w:t>
            </w:r>
          </w:p>
        </w:tc>
        <w:tc>
          <w:tcPr>
            <w:tcW w:w="2224" w:type="dxa"/>
            <w:tcBorders>
              <w:top w:val="single" w:sz="4" w:space="0" w:color="auto"/>
              <w:left w:val="single" w:sz="4" w:space="0" w:color="auto"/>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 xml:space="preserve">Terreno Lote 14, </w:t>
            </w:r>
            <w:proofErr w:type="spellStart"/>
            <w:r w:rsidRPr="00BC4AC0">
              <w:rPr>
                <w:rFonts w:ascii="Times New Roman" w:eastAsia="Calibri" w:hAnsi="Times New Roman" w:cs="Times New Roman"/>
                <w:sz w:val="24"/>
                <w:szCs w:val="24"/>
                <w:lang w:eastAsia="es-MX"/>
              </w:rPr>
              <w:t>Mzna</w:t>
            </w:r>
            <w:proofErr w:type="spellEnd"/>
            <w:r w:rsidRPr="00BC4AC0">
              <w:rPr>
                <w:rFonts w:ascii="Times New Roman" w:eastAsia="Calibri" w:hAnsi="Times New Roman" w:cs="Times New Roman"/>
                <w:sz w:val="24"/>
                <w:szCs w:val="24"/>
                <w:lang w:eastAsia="es-MX"/>
              </w:rPr>
              <w:t>. II.</w:t>
            </w:r>
          </w:p>
        </w:tc>
        <w:tc>
          <w:tcPr>
            <w:tcW w:w="4819" w:type="dxa"/>
            <w:tcBorders>
              <w:top w:val="single" w:sz="4" w:space="0" w:color="auto"/>
              <w:left w:val="single" w:sz="4" w:space="0" w:color="auto"/>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Av. Tecnológico s/n, Col. Francisco I. Madero, La Asunción, Metepec, México.</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184.00 m2</w:t>
            </w:r>
          </w:p>
        </w:tc>
      </w:tr>
      <w:tr w:rsidR="00400B29" w:rsidRPr="00BC4AC0" w:rsidTr="00E60016">
        <w:trPr>
          <w:trHeight w:val="88"/>
        </w:trPr>
        <w:tc>
          <w:tcPr>
            <w:tcW w:w="540"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13</w:t>
            </w:r>
          </w:p>
        </w:tc>
        <w:tc>
          <w:tcPr>
            <w:tcW w:w="2224" w:type="dxa"/>
            <w:tcBorders>
              <w:top w:val="single" w:sz="4" w:space="0" w:color="auto"/>
              <w:left w:val="single" w:sz="4" w:space="0" w:color="auto"/>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 xml:space="preserve">Terreno Lote 15, </w:t>
            </w:r>
            <w:proofErr w:type="spellStart"/>
            <w:r w:rsidRPr="00BC4AC0">
              <w:rPr>
                <w:rFonts w:ascii="Times New Roman" w:eastAsia="Calibri" w:hAnsi="Times New Roman" w:cs="Times New Roman"/>
                <w:sz w:val="24"/>
                <w:szCs w:val="24"/>
                <w:lang w:eastAsia="es-MX"/>
              </w:rPr>
              <w:t>Mzna</w:t>
            </w:r>
            <w:proofErr w:type="spellEnd"/>
            <w:r w:rsidRPr="00BC4AC0">
              <w:rPr>
                <w:rFonts w:ascii="Times New Roman" w:eastAsia="Calibri" w:hAnsi="Times New Roman" w:cs="Times New Roman"/>
                <w:sz w:val="24"/>
                <w:szCs w:val="24"/>
                <w:lang w:eastAsia="es-MX"/>
              </w:rPr>
              <w:t>. II.</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Av. Tecnológico s/n, Col. Francisco I. Madero, La Asunción, Metepec, México.</w:t>
            </w:r>
          </w:p>
        </w:tc>
        <w:tc>
          <w:tcPr>
            <w:tcW w:w="1701" w:type="dxa"/>
            <w:tcBorders>
              <w:top w:val="single" w:sz="4" w:space="0" w:color="auto"/>
              <w:left w:val="single" w:sz="4" w:space="0" w:color="auto"/>
              <w:bottom w:val="single" w:sz="4" w:space="0" w:color="auto"/>
              <w:right w:val="single" w:sz="4" w:space="0" w:color="auto"/>
            </w:tcBorders>
            <w:vAlign w:val="center"/>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187.00 m2</w:t>
            </w:r>
          </w:p>
        </w:tc>
      </w:tr>
      <w:tr w:rsidR="00400B29" w:rsidRPr="00BC4AC0" w:rsidTr="00E60016">
        <w:trPr>
          <w:trHeight w:val="187"/>
        </w:trPr>
        <w:tc>
          <w:tcPr>
            <w:tcW w:w="540"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14</w:t>
            </w:r>
          </w:p>
        </w:tc>
        <w:tc>
          <w:tcPr>
            <w:tcW w:w="2224" w:type="dxa"/>
            <w:tcBorders>
              <w:top w:val="single" w:sz="4" w:space="0" w:color="auto"/>
              <w:left w:val="single" w:sz="4" w:space="0" w:color="auto"/>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 xml:space="preserve">Terreno Lote 16, </w:t>
            </w:r>
            <w:proofErr w:type="spellStart"/>
            <w:r w:rsidRPr="00BC4AC0">
              <w:rPr>
                <w:rFonts w:ascii="Times New Roman" w:eastAsia="Calibri" w:hAnsi="Times New Roman" w:cs="Times New Roman"/>
                <w:sz w:val="24"/>
                <w:szCs w:val="24"/>
                <w:lang w:eastAsia="es-MX"/>
              </w:rPr>
              <w:t>Mzna</w:t>
            </w:r>
            <w:proofErr w:type="spellEnd"/>
            <w:r w:rsidRPr="00BC4AC0">
              <w:rPr>
                <w:rFonts w:ascii="Times New Roman" w:eastAsia="Calibri" w:hAnsi="Times New Roman" w:cs="Times New Roman"/>
                <w:sz w:val="24"/>
                <w:szCs w:val="24"/>
                <w:lang w:eastAsia="es-MX"/>
              </w:rPr>
              <w:t>. II.</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Av. Tecnológico s/n, Col. Francisco I. Madero, La Asunción, Metepec, México.</w:t>
            </w:r>
          </w:p>
        </w:tc>
        <w:tc>
          <w:tcPr>
            <w:tcW w:w="1701" w:type="dxa"/>
            <w:tcBorders>
              <w:top w:val="single" w:sz="4" w:space="0" w:color="auto"/>
              <w:left w:val="single" w:sz="4" w:space="0" w:color="auto"/>
              <w:bottom w:val="single" w:sz="4" w:space="0" w:color="auto"/>
              <w:right w:val="single" w:sz="4" w:space="0" w:color="auto"/>
            </w:tcBorders>
            <w:vAlign w:val="center"/>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189.50 m2</w:t>
            </w:r>
          </w:p>
        </w:tc>
      </w:tr>
      <w:tr w:rsidR="00400B29" w:rsidRPr="00BC4AC0" w:rsidTr="00E60016">
        <w:trPr>
          <w:trHeight w:val="88"/>
        </w:trPr>
        <w:tc>
          <w:tcPr>
            <w:tcW w:w="540"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15</w:t>
            </w:r>
          </w:p>
        </w:tc>
        <w:tc>
          <w:tcPr>
            <w:tcW w:w="2224" w:type="dxa"/>
            <w:tcBorders>
              <w:top w:val="single" w:sz="4" w:space="0" w:color="auto"/>
              <w:left w:val="single" w:sz="4" w:space="0" w:color="auto"/>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 xml:space="preserve">Terreno Lote 17, </w:t>
            </w:r>
            <w:proofErr w:type="spellStart"/>
            <w:r w:rsidRPr="00BC4AC0">
              <w:rPr>
                <w:rFonts w:ascii="Times New Roman" w:eastAsia="Calibri" w:hAnsi="Times New Roman" w:cs="Times New Roman"/>
                <w:sz w:val="24"/>
                <w:szCs w:val="24"/>
                <w:lang w:eastAsia="es-MX"/>
              </w:rPr>
              <w:t>Mzna</w:t>
            </w:r>
            <w:proofErr w:type="spellEnd"/>
            <w:r w:rsidRPr="00BC4AC0">
              <w:rPr>
                <w:rFonts w:ascii="Times New Roman" w:eastAsia="Calibri" w:hAnsi="Times New Roman" w:cs="Times New Roman"/>
                <w:sz w:val="24"/>
                <w:szCs w:val="24"/>
                <w:lang w:eastAsia="es-MX"/>
              </w:rPr>
              <w:t>. II.</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Av. Tecnológico s/n, Col. Francisco I. Madero, La Asunción, Metepec, México.</w:t>
            </w:r>
          </w:p>
        </w:tc>
        <w:tc>
          <w:tcPr>
            <w:tcW w:w="1701" w:type="dxa"/>
            <w:tcBorders>
              <w:top w:val="single" w:sz="4" w:space="0" w:color="auto"/>
              <w:left w:val="single" w:sz="4" w:space="0" w:color="auto"/>
              <w:bottom w:val="single" w:sz="4" w:space="0" w:color="auto"/>
              <w:right w:val="single" w:sz="4" w:space="0" w:color="auto"/>
            </w:tcBorders>
            <w:vAlign w:val="center"/>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192.0 m2</w:t>
            </w:r>
          </w:p>
        </w:tc>
      </w:tr>
      <w:tr w:rsidR="00400B29" w:rsidRPr="00BC4AC0" w:rsidTr="00E60016">
        <w:trPr>
          <w:trHeight w:val="88"/>
        </w:trPr>
        <w:tc>
          <w:tcPr>
            <w:tcW w:w="540"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16</w:t>
            </w:r>
          </w:p>
        </w:tc>
        <w:tc>
          <w:tcPr>
            <w:tcW w:w="2224" w:type="dxa"/>
            <w:tcBorders>
              <w:top w:val="single" w:sz="4" w:space="0" w:color="auto"/>
              <w:left w:val="single" w:sz="4" w:space="0" w:color="auto"/>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 xml:space="preserve">Terreno Lote 18, </w:t>
            </w:r>
            <w:proofErr w:type="spellStart"/>
            <w:r w:rsidRPr="00BC4AC0">
              <w:rPr>
                <w:rFonts w:ascii="Times New Roman" w:eastAsia="Calibri" w:hAnsi="Times New Roman" w:cs="Times New Roman"/>
                <w:sz w:val="24"/>
                <w:szCs w:val="24"/>
                <w:lang w:eastAsia="es-MX"/>
              </w:rPr>
              <w:t>Mzna</w:t>
            </w:r>
            <w:proofErr w:type="spellEnd"/>
            <w:r w:rsidRPr="00BC4AC0">
              <w:rPr>
                <w:rFonts w:ascii="Times New Roman" w:eastAsia="Calibri" w:hAnsi="Times New Roman" w:cs="Times New Roman"/>
                <w:sz w:val="24"/>
                <w:szCs w:val="24"/>
                <w:lang w:eastAsia="es-MX"/>
              </w:rPr>
              <w:t>. II.</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Av. Tecnológico s/n, Col. Francisco I. Madero, La Asunción, Metepec, México.</w:t>
            </w:r>
          </w:p>
        </w:tc>
        <w:tc>
          <w:tcPr>
            <w:tcW w:w="1701" w:type="dxa"/>
            <w:tcBorders>
              <w:top w:val="single" w:sz="4" w:space="0" w:color="auto"/>
              <w:left w:val="single" w:sz="4" w:space="0" w:color="auto"/>
              <w:bottom w:val="single" w:sz="4" w:space="0" w:color="auto"/>
              <w:right w:val="single" w:sz="4" w:space="0" w:color="auto"/>
            </w:tcBorders>
            <w:vAlign w:val="center"/>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195.00 m2</w:t>
            </w:r>
          </w:p>
        </w:tc>
      </w:tr>
      <w:tr w:rsidR="00400B29" w:rsidRPr="00BC4AC0" w:rsidTr="00E60016">
        <w:trPr>
          <w:trHeight w:val="88"/>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17</w:t>
            </w:r>
          </w:p>
        </w:tc>
        <w:tc>
          <w:tcPr>
            <w:tcW w:w="2224" w:type="dxa"/>
            <w:tcBorders>
              <w:top w:val="single" w:sz="4" w:space="0" w:color="auto"/>
              <w:left w:val="single" w:sz="4" w:space="0" w:color="auto"/>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 xml:space="preserve">Terreno Lote 19, </w:t>
            </w:r>
            <w:proofErr w:type="spellStart"/>
            <w:r w:rsidRPr="00BC4AC0">
              <w:rPr>
                <w:rFonts w:ascii="Times New Roman" w:eastAsia="Calibri" w:hAnsi="Times New Roman" w:cs="Times New Roman"/>
                <w:sz w:val="24"/>
                <w:szCs w:val="24"/>
                <w:lang w:eastAsia="es-MX"/>
              </w:rPr>
              <w:t>Mzna</w:t>
            </w:r>
            <w:proofErr w:type="spellEnd"/>
            <w:r w:rsidRPr="00BC4AC0">
              <w:rPr>
                <w:rFonts w:ascii="Times New Roman" w:eastAsia="Calibri" w:hAnsi="Times New Roman" w:cs="Times New Roman"/>
                <w:sz w:val="24"/>
                <w:szCs w:val="24"/>
                <w:lang w:eastAsia="es-MX"/>
              </w:rPr>
              <w:t>. II.</w:t>
            </w:r>
          </w:p>
        </w:tc>
        <w:tc>
          <w:tcPr>
            <w:tcW w:w="4819" w:type="dxa"/>
            <w:tcBorders>
              <w:top w:val="single" w:sz="4" w:space="0" w:color="auto"/>
              <w:left w:val="single" w:sz="4" w:space="0" w:color="auto"/>
              <w:bottom w:val="single" w:sz="4" w:space="0" w:color="auto"/>
              <w:right w:val="single" w:sz="4" w:space="0" w:color="auto"/>
            </w:tcBorders>
            <w:shd w:val="clear" w:color="000000" w:fill="FFFFFF"/>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Av. Tecnológico s/n, Col. Francisco I. Madero, La Asunción, Metepec, México.</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198.50 m2</w:t>
            </w:r>
          </w:p>
        </w:tc>
      </w:tr>
      <w:tr w:rsidR="00400B29" w:rsidRPr="00BC4AC0" w:rsidTr="00E60016">
        <w:trPr>
          <w:trHeight w:val="88"/>
        </w:trPr>
        <w:tc>
          <w:tcPr>
            <w:tcW w:w="540"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18</w:t>
            </w:r>
          </w:p>
        </w:tc>
        <w:tc>
          <w:tcPr>
            <w:tcW w:w="2224" w:type="dxa"/>
            <w:tcBorders>
              <w:top w:val="single" w:sz="4" w:space="0" w:color="auto"/>
              <w:left w:val="single" w:sz="4" w:space="0" w:color="auto"/>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 xml:space="preserve">Terreno Lote 20, </w:t>
            </w:r>
            <w:proofErr w:type="spellStart"/>
            <w:r w:rsidRPr="00BC4AC0">
              <w:rPr>
                <w:rFonts w:ascii="Times New Roman" w:eastAsia="Calibri" w:hAnsi="Times New Roman" w:cs="Times New Roman"/>
                <w:sz w:val="24"/>
                <w:szCs w:val="24"/>
                <w:lang w:eastAsia="es-MX"/>
              </w:rPr>
              <w:t>Mzna</w:t>
            </w:r>
            <w:proofErr w:type="spellEnd"/>
            <w:r w:rsidRPr="00BC4AC0">
              <w:rPr>
                <w:rFonts w:ascii="Times New Roman" w:eastAsia="Calibri" w:hAnsi="Times New Roman" w:cs="Times New Roman"/>
                <w:sz w:val="24"/>
                <w:szCs w:val="24"/>
                <w:lang w:eastAsia="es-MX"/>
              </w:rPr>
              <w:t>. II.</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Av. Tecnológico s/n, Col. Francisco I. Madero, La Asunción, Metepec, México.</w:t>
            </w:r>
          </w:p>
        </w:tc>
        <w:tc>
          <w:tcPr>
            <w:tcW w:w="1701" w:type="dxa"/>
            <w:tcBorders>
              <w:top w:val="single" w:sz="4" w:space="0" w:color="auto"/>
              <w:left w:val="single" w:sz="4" w:space="0" w:color="auto"/>
              <w:bottom w:val="single" w:sz="4" w:space="0" w:color="auto"/>
              <w:right w:val="single" w:sz="4" w:space="0" w:color="auto"/>
            </w:tcBorders>
            <w:vAlign w:val="center"/>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394.42 m2</w:t>
            </w:r>
          </w:p>
        </w:tc>
      </w:tr>
      <w:tr w:rsidR="00400B29" w:rsidRPr="00BC4AC0" w:rsidTr="00E60016">
        <w:trPr>
          <w:trHeight w:val="88"/>
        </w:trPr>
        <w:tc>
          <w:tcPr>
            <w:tcW w:w="540"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19</w:t>
            </w:r>
          </w:p>
        </w:tc>
        <w:tc>
          <w:tcPr>
            <w:tcW w:w="2224" w:type="dxa"/>
            <w:tcBorders>
              <w:top w:val="single" w:sz="4" w:space="0" w:color="auto"/>
              <w:left w:val="single" w:sz="4" w:space="0" w:color="auto"/>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 xml:space="preserve">Terreno Lote 1, </w:t>
            </w:r>
            <w:proofErr w:type="spellStart"/>
            <w:r w:rsidRPr="00BC4AC0">
              <w:rPr>
                <w:rFonts w:ascii="Times New Roman" w:eastAsia="Calibri" w:hAnsi="Times New Roman" w:cs="Times New Roman"/>
                <w:sz w:val="24"/>
                <w:szCs w:val="24"/>
                <w:lang w:eastAsia="es-MX"/>
              </w:rPr>
              <w:t>Mzna</w:t>
            </w:r>
            <w:proofErr w:type="spellEnd"/>
            <w:r w:rsidRPr="00BC4AC0">
              <w:rPr>
                <w:rFonts w:ascii="Times New Roman" w:eastAsia="Calibri" w:hAnsi="Times New Roman" w:cs="Times New Roman"/>
                <w:sz w:val="24"/>
                <w:szCs w:val="24"/>
                <w:lang w:eastAsia="es-MX"/>
              </w:rPr>
              <w:t>. III.</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Av. Tecnológico s/n, Col. Francisco I. Madero, La Asunción, Metepec, México.</w:t>
            </w:r>
          </w:p>
        </w:tc>
        <w:tc>
          <w:tcPr>
            <w:tcW w:w="1701" w:type="dxa"/>
            <w:tcBorders>
              <w:top w:val="single" w:sz="4" w:space="0" w:color="auto"/>
              <w:left w:val="single" w:sz="4" w:space="0" w:color="auto"/>
              <w:bottom w:val="single" w:sz="4" w:space="0" w:color="auto"/>
              <w:right w:val="single" w:sz="4" w:space="0" w:color="auto"/>
            </w:tcBorders>
            <w:vAlign w:val="center"/>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4,590.84 m2</w:t>
            </w:r>
          </w:p>
        </w:tc>
      </w:tr>
      <w:tr w:rsidR="00400B29" w:rsidRPr="00BC4AC0" w:rsidTr="00E60016">
        <w:trPr>
          <w:trHeight w:val="88"/>
        </w:trPr>
        <w:tc>
          <w:tcPr>
            <w:tcW w:w="540"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20</w:t>
            </w:r>
          </w:p>
        </w:tc>
        <w:tc>
          <w:tcPr>
            <w:tcW w:w="2224" w:type="dxa"/>
            <w:tcBorders>
              <w:top w:val="single" w:sz="4" w:space="0" w:color="auto"/>
              <w:left w:val="single" w:sz="4" w:space="0" w:color="auto"/>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Terreno Rancho San Javier.</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 xml:space="preserve">Calle </w:t>
            </w:r>
            <w:proofErr w:type="spellStart"/>
            <w:r w:rsidRPr="00BC4AC0">
              <w:rPr>
                <w:rFonts w:ascii="Times New Roman" w:eastAsia="Calibri" w:hAnsi="Times New Roman" w:cs="Times New Roman"/>
                <w:sz w:val="24"/>
                <w:szCs w:val="24"/>
                <w:lang w:eastAsia="es-MX"/>
              </w:rPr>
              <w:t>Citlaltepec</w:t>
            </w:r>
            <w:proofErr w:type="spellEnd"/>
            <w:r w:rsidRPr="00BC4AC0">
              <w:rPr>
                <w:rFonts w:ascii="Times New Roman" w:eastAsia="Calibri" w:hAnsi="Times New Roman" w:cs="Times New Roman"/>
                <w:sz w:val="24"/>
                <w:szCs w:val="24"/>
                <w:lang w:eastAsia="es-MX"/>
              </w:rPr>
              <w:t xml:space="preserve"> s/n esquina 4 Norte, colonia Xinantécatl, carretera a San Felipe </w:t>
            </w:r>
            <w:proofErr w:type="spellStart"/>
            <w:r w:rsidRPr="00BC4AC0">
              <w:rPr>
                <w:rFonts w:ascii="Times New Roman" w:eastAsia="Calibri" w:hAnsi="Times New Roman" w:cs="Times New Roman"/>
                <w:sz w:val="24"/>
                <w:szCs w:val="24"/>
                <w:lang w:eastAsia="es-MX"/>
              </w:rPr>
              <w:t>Tlalmimilolpan</w:t>
            </w:r>
            <w:proofErr w:type="spellEnd"/>
            <w:r w:rsidRPr="00BC4AC0">
              <w:rPr>
                <w:rFonts w:ascii="Times New Roman" w:eastAsia="Calibri" w:hAnsi="Times New Roman" w:cs="Times New Roman"/>
                <w:sz w:val="24"/>
                <w:szCs w:val="24"/>
                <w:lang w:eastAsia="es-MX"/>
              </w:rPr>
              <w:t>, Metepec, México.</w:t>
            </w:r>
          </w:p>
        </w:tc>
        <w:tc>
          <w:tcPr>
            <w:tcW w:w="1701" w:type="dxa"/>
            <w:tcBorders>
              <w:top w:val="single" w:sz="4" w:space="0" w:color="auto"/>
              <w:left w:val="single" w:sz="4" w:space="0" w:color="auto"/>
              <w:bottom w:val="single" w:sz="4" w:space="0" w:color="auto"/>
              <w:right w:val="single" w:sz="4" w:space="0" w:color="auto"/>
            </w:tcBorders>
            <w:vAlign w:val="center"/>
          </w:tcPr>
          <w:p w:rsidR="0062414A" w:rsidRPr="00BC4AC0" w:rsidRDefault="0062414A" w:rsidP="00C2309E">
            <w:pPr>
              <w:spacing w:after="0" w:line="240" w:lineRule="auto"/>
              <w:ind w:right="49"/>
              <w:jc w:val="center"/>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34,340.68 m2</w:t>
            </w:r>
          </w:p>
        </w:tc>
      </w:tr>
      <w:tr w:rsidR="00400B29" w:rsidRPr="00BC4AC0" w:rsidTr="00E60016">
        <w:trPr>
          <w:trHeight w:val="81"/>
        </w:trPr>
        <w:tc>
          <w:tcPr>
            <w:tcW w:w="540"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21</w:t>
            </w:r>
          </w:p>
        </w:tc>
        <w:tc>
          <w:tcPr>
            <w:tcW w:w="2224" w:type="dxa"/>
            <w:tcBorders>
              <w:top w:val="single" w:sz="4" w:space="0" w:color="auto"/>
              <w:left w:val="single" w:sz="4" w:space="0" w:color="auto"/>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MX"/>
              </w:rPr>
            </w:pPr>
            <w:r w:rsidRPr="00BC4AC0">
              <w:rPr>
                <w:rFonts w:ascii="Times New Roman" w:eastAsia="Calibri" w:hAnsi="Times New Roman" w:cs="Times New Roman"/>
                <w:sz w:val="24"/>
                <w:szCs w:val="24"/>
                <w:lang w:eastAsia="es-MX"/>
              </w:rPr>
              <w:t>Ex Hospital de Concentración Satélite</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 xml:space="preserve">Circuito Novelistas número 125, esquina J. Rubén Moreno, Satélite, Naucalpan, México. </w:t>
            </w:r>
          </w:p>
        </w:tc>
        <w:tc>
          <w:tcPr>
            <w:tcW w:w="1701" w:type="dxa"/>
            <w:tcBorders>
              <w:top w:val="single" w:sz="4" w:space="0" w:color="auto"/>
              <w:left w:val="single" w:sz="4" w:space="0" w:color="auto"/>
              <w:bottom w:val="single" w:sz="4" w:space="0" w:color="auto"/>
              <w:right w:val="single" w:sz="4" w:space="0" w:color="auto"/>
            </w:tcBorders>
          </w:tcPr>
          <w:p w:rsidR="0062414A" w:rsidRPr="00BC4AC0" w:rsidRDefault="0062414A" w:rsidP="00C2309E">
            <w:pPr>
              <w:spacing w:after="0" w:line="240" w:lineRule="auto"/>
              <w:ind w:right="49"/>
              <w:jc w:val="center"/>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1,554.58 m2 y</w:t>
            </w:r>
          </w:p>
          <w:p w:rsidR="0062414A" w:rsidRPr="00BC4AC0" w:rsidRDefault="0062414A" w:rsidP="00C2309E">
            <w:pPr>
              <w:spacing w:after="0" w:line="240" w:lineRule="auto"/>
              <w:ind w:right="49"/>
              <w:jc w:val="center"/>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construcción</w:t>
            </w:r>
          </w:p>
        </w:tc>
      </w:tr>
      <w:tr w:rsidR="00400B29" w:rsidRPr="00BC4AC0" w:rsidTr="00E60016">
        <w:trPr>
          <w:trHeight w:val="88"/>
        </w:trPr>
        <w:tc>
          <w:tcPr>
            <w:tcW w:w="540"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center"/>
              <w:rPr>
                <w:rFonts w:ascii="Times New Roman" w:eastAsia="Times New Roman" w:hAnsi="Times New Roman" w:cs="Times New Roman"/>
                <w:sz w:val="24"/>
                <w:szCs w:val="24"/>
                <w:lang w:eastAsia="es-MX"/>
              </w:rPr>
            </w:pPr>
            <w:r w:rsidRPr="00BC4AC0">
              <w:rPr>
                <w:rFonts w:ascii="Times New Roman" w:eastAsia="Times New Roman" w:hAnsi="Times New Roman" w:cs="Times New Roman"/>
                <w:sz w:val="24"/>
                <w:szCs w:val="24"/>
                <w:lang w:eastAsia="es-MX"/>
              </w:rPr>
              <w:t>22</w:t>
            </w:r>
          </w:p>
        </w:tc>
        <w:tc>
          <w:tcPr>
            <w:tcW w:w="2224" w:type="dxa"/>
            <w:tcBorders>
              <w:top w:val="single" w:sz="4" w:space="0" w:color="auto"/>
              <w:left w:val="single" w:sz="4" w:space="0" w:color="auto"/>
              <w:bottom w:val="single" w:sz="4" w:space="0" w:color="auto"/>
              <w:right w:val="single" w:sz="4" w:space="0" w:color="auto"/>
            </w:tcBorders>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Terreno de Urgencias del Ex- Hospital de Concentración Satélite (Anexo)</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414A" w:rsidRPr="00BC4AC0" w:rsidRDefault="0062414A" w:rsidP="00C2309E">
            <w:pPr>
              <w:spacing w:after="0" w:line="240" w:lineRule="auto"/>
              <w:ind w:right="49"/>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Casa habitación marcada con el número 126, avenida Novelistas del fraccionamiento “Loma Suave”, en Ciudad Satélite, Naucalpan, México.</w:t>
            </w:r>
          </w:p>
        </w:tc>
        <w:tc>
          <w:tcPr>
            <w:tcW w:w="1701" w:type="dxa"/>
            <w:tcBorders>
              <w:top w:val="single" w:sz="4" w:space="0" w:color="auto"/>
              <w:left w:val="single" w:sz="4" w:space="0" w:color="auto"/>
              <w:bottom w:val="single" w:sz="4" w:space="0" w:color="auto"/>
              <w:right w:val="single" w:sz="4" w:space="0" w:color="auto"/>
            </w:tcBorders>
            <w:vAlign w:val="center"/>
          </w:tcPr>
          <w:p w:rsidR="0062414A" w:rsidRPr="00BC4AC0" w:rsidRDefault="0062414A" w:rsidP="00C2309E">
            <w:pPr>
              <w:spacing w:after="0" w:line="240" w:lineRule="auto"/>
              <w:ind w:right="49"/>
              <w:jc w:val="center"/>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1,644.738 m2 y</w:t>
            </w:r>
            <w:r w:rsidR="00B43AC3" w:rsidRPr="00BC4AC0">
              <w:rPr>
                <w:rFonts w:ascii="Times New Roman" w:eastAsia="Calibri" w:hAnsi="Times New Roman" w:cs="Times New Roman"/>
                <w:sz w:val="24"/>
                <w:szCs w:val="24"/>
                <w:lang w:eastAsia="es-MX"/>
              </w:rPr>
              <w:t xml:space="preserve"> </w:t>
            </w:r>
            <w:r w:rsidRPr="00BC4AC0">
              <w:rPr>
                <w:rFonts w:ascii="Times New Roman" w:eastAsia="Calibri" w:hAnsi="Times New Roman" w:cs="Times New Roman"/>
                <w:sz w:val="24"/>
                <w:szCs w:val="24"/>
                <w:lang w:eastAsia="es-MX"/>
              </w:rPr>
              <w:t>construcción</w:t>
            </w:r>
          </w:p>
        </w:tc>
      </w:tr>
    </w:tbl>
    <w:p w:rsidR="00B43AC3" w:rsidRPr="00BC4AC0" w:rsidRDefault="00B43AC3" w:rsidP="00C2309E">
      <w:pPr>
        <w:spacing w:after="0" w:line="240" w:lineRule="auto"/>
        <w:ind w:right="49"/>
        <w:jc w:val="both"/>
        <w:rPr>
          <w:rFonts w:ascii="Times New Roman" w:eastAsia="Calibri" w:hAnsi="Times New Roman" w:cs="Times New Roman"/>
          <w:b/>
          <w:sz w:val="24"/>
          <w:szCs w:val="24"/>
          <w:lang w:val="es-ES_tradnl"/>
        </w:rPr>
      </w:pPr>
    </w:p>
    <w:p w:rsidR="0062414A" w:rsidRPr="00BC4AC0" w:rsidRDefault="0062414A" w:rsidP="00C2309E">
      <w:pPr>
        <w:spacing w:after="0" w:line="240" w:lineRule="auto"/>
        <w:ind w:right="49"/>
        <w:jc w:val="both"/>
        <w:rPr>
          <w:rFonts w:ascii="Times New Roman" w:eastAsia="Calibri" w:hAnsi="Times New Roman" w:cs="Times New Roman"/>
          <w:sz w:val="24"/>
          <w:szCs w:val="24"/>
          <w:lang w:val="es-ES_tradnl"/>
        </w:rPr>
      </w:pPr>
      <w:r w:rsidRPr="00BC4AC0">
        <w:rPr>
          <w:rFonts w:ascii="Times New Roman" w:eastAsia="Calibri" w:hAnsi="Times New Roman" w:cs="Times New Roman"/>
          <w:b/>
          <w:sz w:val="24"/>
          <w:szCs w:val="24"/>
          <w:lang w:val="es-ES_tradnl"/>
        </w:rPr>
        <w:t xml:space="preserve">ARTÍCULO SEGUNDO. </w:t>
      </w:r>
      <w:r w:rsidRPr="00BC4AC0">
        <w:rPr>
          <w:rFonts w:ascii="Times New Roman" w:eastAsia="Calibri" w:hAnsi="Times New Roman" w:cs="Times New Roman"/>
          <w:sz w:val="24"/>
          <w:szCs w:val="24"/>
          <w:lang w:val="es-ES_tradnl"/>
        </w:rPr>
        <w:t>Se autoriza al Instituto de Seguridad Social del Estado de México y Municipios, a enajenar mediante subasta pública los inmuebles descritos en el artículo anterior, observando lo dispuesto por la Ley de Contratación Pública del Estado de México y Municipios y su Reglamento.</w:t>
      </w:r>
    </w:p>
    <w:p w:rsidR="0062414A" w:rsidRPr="00BC4AC0" w:rsidRDefault="0062414A" w:rsidP="00C2309E">
      <w:pPr>
        <w:spacing w:after="0" w:line="240" w:lineRule="auto"/>
        <w:ind w:right="49"/>
        <w:jc w:val="both"/>
        <w:rPr>
          <w:rFonts w:ascii="Times New Roman" w:eastAsia="Calibri" w:hAnsi="Times New Roman" w:cs="Times New Roman"/>
          <w:sz w:val="24"/>
          <w:szCs w:val="24"/>
          <w:lang w:val="es-ES_tradnl"/>
        </w:rPr>
      </w:pPr>
    </w:p>
    <w:p w:rsidR="0062414A" w:rsidRPr="00BC4AC0" w:rsidRDefault="0062414A" w:rsidP="00C2309E">
      <w:pPr>
        <w:spacing w:after="0" w:line="240" w:lineRule="auto"/>
        <w:ind w:right="49"/>
        <w:jc w:val="both"/>
        <w:rPr>
          <w:rFonts w:ascii="Times New Roman" w:eastAsia="Calibri" w:hAnsi="Times New Roman" w:cs="Times New Roman"/>
          <w:sz w:val="24"/>
          <w:szCs w:val="24"/>
          <w:lang w:val="es-ES_tradnl"/>
        </w:rPr>
      </w:pPr>
      <w:r w:rsidRPr="00BC4AC0">
        <w:rPr>
          <w:rFonts w:ascii="Times New Roman" w:eastAsia="Calibri" w:hAnsi="Times New Roman" w:cs="Times New Roman"/>
          <w:b/>
          <w:sz w:val="24"/>
          <w:szCs w:val="24"/>
          <w:lang w:val="es-ES_tradnl"/>
        </w:rPr>
        <w:lastRenderedPageBreak/>
        <w:t>ARTÍCULO TERCERO.</w:t>
      </w:r>
      <w:r w:rsidRPr="00BC4AC0">
        <w:rPr>
          <w:rFonts w:ascii="Times New Roman" w:eastAsia="Calibri" w:hAnsi="Times New Roman" w:cs="Times New Roman"/>
          <w:sz w:val="24"/>
          <w:szCs w:val="24"/>
          <w:lang w:val="es-ES_tradnl"/>
        </w:rPr>
        <w:t xml:space="preserve"> </w:t>
      </w:r>
      <w:r w:rsidRPr="00BC4AC0">
        <w:rPr>
          <w:rFonts w:ascii="Times New Roman" w:eastAsia="Calibri" w:hAnsi="Times New Roman" w:cs="Times New Roman"/>
          <w:bCs/>
          <w:sz w:val="24"/>
          <w:szCs w:val="24"/>
        </w:rPr>
        <w:t>Los recursos obtenidos por la enajenación de los inmuebles serán destinados al fondo de la reserva institucional del Instituto de Seguridad Social del Estado de México y Municipios.</w:t>
      </w:r>
    </w:p>
    <w:p w:rsidR="0062414A" w:rsidRPr="00BC4AC0" w:rsidRDefault="0062414A" w:rsidP="00C2309E">
      <w:pPr>
        <w:spacing w:after="0" w:line="240" w:lineRule="auto"/>
        <w:ind w:right="49"/>
        <w:jc w:val="both"/>
        <w:rPr>
          <w:rFonts w:ascii="Times New Roman" w:eastAsia="Calibri" w:hAnsi="Times New Roman" w:cs="Times New Roman"/>
          <w:sz w:val="24"/>
          <w:szCs w:val="24"/>
          <w:lang w:val="es-ES_tradnl"/>
        </w:rPr>
      </w:pPr>
    </w:p>
    <w:p w:rsidR="0062414A" w:rsidRPr="00BC4AC0" w:rsidRDefault="0062414A" w:rsidP="00C2309E">
      <w:pPr>
        <w:spacing w:after="0" w:line="240" w:lineRule="auto"/>
        <w:ind w:right="49"/>
        <w:jc w:val="both"/>
        <w:rPr>
          <w:rFonts w:ascii="Times New Roman" w:eastAsia="Calibri" w:hAnsi="Times New Roman" w:cs="Times New Roman"/>
          <w:sz w:val="24"/>
          <w:szCs w:val="24"/>
          <w:lang w:val="es-ES_tradnl"/>
        </w:rPr>
      </w:pPr>
      <w:r w:rsidRPr="00BC4AC0">
        <w:rPr>
          <w:rFonts w:ascii="Times New Roman" w:eastAsia="Calibri" w:hAnsi="Times New Roman" w:cs="Times New Roman"/>
          <w:b/>
          <w:bCs/>
          <w:sz w:val="24"/>
          <w:szCs w:val="24"/>
          <w:lang w:val="es-ES_tradnl"/>
        </w:rPr>
        <w:t xml:space="preserve">ARTÍCULO CUARTO. </w:t>
      </w:r>
      <w:r w:rsidRPr="00BC4AC0">
        <w:rPr>
          <w:rFonts w:ascii="Times New Roman" w:eastAsia="Calibri" w:hAnsi="Times New Roman" w:cs="Times New Roman"/>
          <w:sz w:val="24"/>
          <w:szCs w:val="24"/>
          <w:lang w:val="es-ES_tradnl"/>
        </w:rPr>
        <w:t>El valor de los Inmuebles que servirá de base para la subasta pública no será menor del que determine el Instituto de Información e Investigación Geográfica, Estadística y Catastral del Estado de México.</w:t>
      </w:r>
    </w:p>
    <w:p w:rsidR="0062414A" w:rsidRPr="00BC4AC0" w:rsidRDefault="0062414A" w:rsidP="00C2309E">
      <w:pPr>
        <w:spacing w:after="0" w:line="240" w:lineRule="auto"/>
        <w:ind w:right="49"/>
        <w:jc w:val="both"/>
        <w:rPr>
          <w:rFonts w:ascii="Times New Roman" w:eastAsia="Calibri" w:hAnsi="Times New Roman" w:cs="Times New Roman"/>
          <w:sz w:val="24"/>
          <w:szCs w:val="24"/>
          <w:lang w:val="es-ES_tradnl"/>
        </w:rPr>
      </w:pPr>
    </w:p>
    <w:p w:rsidR="0062414A" w:rsidRPr="00BC4AC0" w:rsidRDefault="0062414A" w:rsidP="00C2309E">
      <w:pPr>
        <w:spacing w:after="0" w:line="240" w:lineRule="auto"/>
        <w:ind w:right="49"/>
        <w:jc w:val="center"/>
        <w:rPr>
          <w:rFonts w:ascii="Times New Roman" w:eastAsia="Calibri" w:hAnsi="Times New Roman" w:cs="Times New Roman"/>
          <w:b/>
          <w:sz w:val="24"/>
          <w:szCs w:val="24"/>
          <w:lang w:val="en-US"/>
        </w:rPr>
      </w:pPr>
      <w:r w:rsidRPr="00BC4AC0">
        <w:rPr>
          <w:rFonts w:ascii="Times New Roman" w:eastAsia="Calibri" w:hAnsi="Times New Roman" w:cs="Times New Roman"/>
          <w:b/>
          <w:sz w:val="24"/>
          <w:szCs w:val="24"/>
          <w:lang w:val="en-US"/>
        </w:rPr>
        <w:t xml:space="preserve">T R </w:t>
      </w:r>
      <w:proofErr w:type="gramStart"/>
      <w:r w:rsidRPr="00BC4AC0">
        <w:rPr>
          <w:rFonts w:ascii="Times New Roman" w:eastAsia="Calibri" w:hAnsi="Times New Roman" w:cs="Times New Roman"/>
          <w:b/>
          <w:sz w:val="24"/>
          <w:szCs w:val="24"/>
          <w:lang w:val="en-US"/>
        </w:rPr>
        <w:t>A</w:t>
      </w:r>
      <w:proofErr w:type="gramEnd"/>
      <w:r w:rsidRPr="00BC4AC0">
        <w:rPr>
          <w:rFonts w:ascii="Times New Roman" w:eastAsia="Calibri" w:hAnsi="Times New Roman" w:cs="Times New Roman"/>
          <w:b/>
          <w:sz w:val="24"/>
          <w:szCs w:val="24"/>
          <w:lang w:val="en-US"/>
        </w:rPr>
        <w:t xml:space="preserve"> N S I T O R I O:</w:t>
      </w:r>
    </w:p>
    <w:p w:rsidR="0062414A" w:rsidRPr="00BC4AC0" w:rsidRDefault="0062414A" w:rsidP="00C2309E">
      <w:pPr>
        <w:spacing w:after="0" w:line="240" w:lineRule="auto"/>
        <w:ind w:right="49"/>
        <w:jc w:val="both"/>
        <w:rPr>
          <w:rFonts w:ascii="Times New Roman" w:eastAsia="Calibri" w:hAnsi="Times New Roman" w:cs="Times New Roman"/>
          <w:sz w:val="24"/>
          <w:szCs w:val="24"/>
          <w:lang w:val="en-US"/>
        </w:rPr>
      </w:pPr>
    </w:p>
    <w:p w:rsidR="0062414A" w:rsidRPr="00BC4AC0" w:rsidRDefault="0062414A" w:rsidP="00C2309E">
      <w:pPr>
        <w:spacing w:after="0" w:line="240" w:lineRule="auto"/>
        <w:ind w:right="49"/>
        <w:jc w:val="both"/>
        <w:rPr>
          <w:rFonts w:ascii="Times New Roman" w:eastAsia="Calibri" w:hAnsi="Times New Roman" w:cs="Times New Roman"/>
          <w:sz w:val="24"/>
          <w:szCs w:val="24"/>
          <w:lang w:val="es-ES" w:eastAsia="es-ES"/>
        </w:rPr>
      </w:pPr>
      <w:r w:rsidRPr="00BC4AC0">
        <w:rPr>
          <w:rFonts w:ascii="Times New Roman" w:eastAsia="Calibri" w:hAnsi="Times New Roman" w:cs="Times New Roman"/>
          <w:b/>
          <w:bCs/>
          <w:sz w:val="24"/>
          <w:szCs w:val="24"/>
          <w:lang w:val="it-IT" w:eastAsia="es-ES"/>
        </w:rPr>
        <w:t>ÚNICO.</w:t>
      </w:r>
      <w:r w:rsidRPr="00BC4AC0">
        <w:rPr>
          <w:rFonts w:ascii="Times New Roman" w:eastAsia="Calibri" w:hAnsi="Times New Roman" w:cs="Times New Roman"/>
          <w:sz w:val="24"/>
          <w:szCs w:val="24"/>
          <w:lang w:val="it-IT" w:eastAsia="es-ES"/>
        </w:rPr>
        <w:t xml:space="preserve"> </w:t>
      </w:r>
      <w:r w:rsidRPr="00BC4AC0">
        <w:rPr>
          <w:rFonts w:ascii="Times New Roman" w:eastAsia="Calibri" w:hAnsi="Times New Roman" w:cs="Times New Roman"/>
          <w:sz w:val="24"/>
          <w:szCs w:val="24"/>
          <w:lang w:val="es-ES" w:eastAsia="es-ES"/>
        </w:rPr>
        <w:t>El presente Decreto entrará en vigor al día siguiente de su publicación en el Periódico Oficial “Gaceta del Gobierno”.</w:t>
      </w:r>
    </w:p>
    <w:p w:rsidR="00400B29" w:rsidRPr="00BC4AC0" w:rsidRDefault="00400B29" w:rsidP="00C2309E">
      <w:pPr>
        <w:spacing w:after="0" w:line="240" w:lineRule="auto"/>
        <w:ind w:right="49"/>
        <w:jc w:val="both"/>
        <w:rPr>
          <w:rFonts w:ascii="Times New Roman" w:eastAsia="Calibri" w:hAnsi="Times New Roman" w:cs="Times New Roman"/>
          <w:sz w:val="24"/>
          <w:szCs w:val="24"/>
          <w:lang w:val="es-ES" w:eastAsia="es-ES"/>
        </w:rPr>
      </w:pPr>
    </w:p>
    <w:p w:rsidR="0062414A" w:rsidRPr="00BC4AC0" w:rsidRDefault="0062414A" w:rsidP="00C2309E">
      <w:pPr>
        <w:spacing w:after="0" w:line="240" w:lineRule="auto"/>
        <w:ind w:right="49"/>
        <w:jc w:val="both"/>
        <w:rPr>
          <w:rFonts w:ascii="Times New Roman" w:eastAsia="Calibri" w:hAnsi="Times New Roman" w:cs="Times New Roman"/>
          <w:sz w:val="24"/>
          <w:szCs w:val="24"/>
        </w:rPr>
      </w:pPr>
      <w:r w:rsidRPr="00BC4AC0">
        <w:rPr>
          <w:rFonts w:ascii="Times New Roman" w:eastAsia="Calibri" w:hAnsi="Times New Roman" w:cs="Times New Roman"/>
          <w:sz w:val="24"/>
          <w:szCs w:val="24"/>
        </w:rPr>
        <w:t xml:space="preserve">En el Palacio del Poder Ejecutivo, en la Ciudad de Toluca de Lerdo, capital del Estado de México, a los </w:t>
      </w:r>
      <w:r w:rsidR="00C2309E" w:rsidRPr="00BC4AC0">
        <w:rPr>
          <w:rFonts w:ascii="Times New Roman" w:eastAsia="Calibri" w:hAnsi="Times New Roman" w:cs="Times New Roman"/>
          <w:sz w:val="24"/>
          <w:szCs w:val="24"/>
        </w:rPr>
        <w:tab/>
      </w:r>
      <w:r w:rsidR="00C2309E" w:rsidRPr="00BC4AC0">
        <w:rPr>
          <w:rFonts w:ascii="Times New Roman" w:eastAsia="Calibri" w:hAnsi="Times New Roman" w:cs="Times New Roman"/>
          <w:sz w:val="24"/>
          <w:szCs w:val="24"/>
        </w:rPr>
        <w:tab/>
      </w:r>
      <w:r w:rsidR="00C2309E" w:rsidRPr="00BC4AC0">
        <w:rPr>
          <w:rFonts w:ascii="Times New Roman" w:eastAsia="Calibri" w:hAnsi="Times New Roman" w:cs="Times New Roman"/>
          <w:sz w:val="24"/>
          <w:szCs w:val="24"/>
        </w:rPr>
        <w:tab/>
      </w:r>
      <w:r w:rsidRPr="00BC4AC0">
        <w:rPr>
          <w:rFonts w:ascii="Times New Roman" w:eastAsia="Calibri" w:hAnsi="Times New Roman" w:cs="Times New Roman"/>
          <w:sz w:val="24"/>
          <w:szCs w:val="24"/>
        </w:rPr>
        <w:t xml:space="preserve"> días del mes de </w:t>
      </w:r>
      <w:r w:rsidR="00C2309E" w:rsidRPr="00BC4AC0">
        <w:rPr>
          <w:rFonts w:ascii="Times New Roman" w:eastAsia="Calibri" w:hAnsi="Times New Roman" w:cs="Times New Roman"/>
          <w:sz w:val="24"/>
          <w:szCs w:val="24"/>
        </w:rPr>
        <w:tab/>
      </w:r>
      <w:r w:rsidR="00C2309E" w:rsidRPr="00BC4AC0">
        <w:rPr>
          <w:rFonts w:ascii="Times New Roman" w:eastAsia="Calibri" w:hAnsi="Times New Roman" w:cs="Times New Roman"/>
          <w:sz w:val="24"/>
          <w:szCs w:val="24"/>
        </w:rPr>
        <w:tab/>
      </w:r>
      <w:r w:rsidR="00C2309E" w:rsidRPr="00BC4AC0">
        <w:rPr>
          <w:rFonts w:ascii="Times New Roman" w:eastAsia="Calibri" w:hAnsi="Times New Roman" w:cs="Times New Roman"/>
          <w:sz w:val="24"/>
          <w:szCs w:val="24"/>
        </w:rPr>
        <w:tab/>
      </w:r>
      <w:r w:rsidRPr="00BC4AC0">
        <w:rPr>
          <w:rFonts w:ascii="Times New Roman" w:eastAsia="Calibri" w:hAnsi="Times New Roman" w:cs="Times New Roman"/>
          <w:sz w:val="24"/>
          <w:szCs w:val="24"/>
        </w:rPr>
        <w:t xml:space="preserve"> </w:t>
      </w:r>
      <w:proofErr w:type="spellStart"/>
      <w:r w:rsidRPr="00BC4AC0">
        <w:rPr>
          <w:rFonts w:ascii="Times New Roman" w:eastAsia="Calibri" w:hAnsi="Times New Roman" w:cs="Times New Roman"/>
          <w:sz w:val="24"/>
          <w:szCs w:val="24"/>
        </w:rPr>
        <w:t>de</w:t>
      </w:r>
      <w:proofErr w:type="spellEnd"/>
      <w:r w:rsidRPr="00BC4AC0">
        <w:rPr>
          <w:rFonts w:ascii="Times New Roman" w:eastAsia="Calibri" w:hAnsi="Times New Roman" w:cs="Times New Roman"/>
          <w:sz w:val="24"/>
          <w:szCs w:val="24"/>
        </w:rPr>
        <w:t xml:space="preserve"> dos mil veintiuno.</w:t>
      </w:r>
    </w:p>
    <w:p w:rsidR="0062414A" w:rsidRPr="00BC4AC0" w:rsidRDefault="0062414A" w:rsidP="00C2309E">
      <w:pPr>
        <w:spacing w:after="0" w:line="240" w:lineRule="auto"/>
        <w:ind w:right="49"/>
        <w:jc w:val="both"/>
        <w:rPr>
          <w:rFonts w:ascii="Times New Roman" w:eastAsia="Times New Roman" w:hAnsi="Times New Roman" w:cs="Times New Roman"/>
          <w:sz w:val="24"/>
          <w:szCs w:val="24"/>
          <w:lang w:eastAsia="es-ES"/>
        </w:rPr>
      </w:pPr>
    </w:p>
    <w:p w:rsidR="0062414A" w:rsidRPr="00BC4AC0" w:rsidRDefault="0062414A" w:rsidP="00C2309E">
      <w:pPr>
        <w:spacing w:after="0" w:line="240" w:lineRule="auto"/>
        <w:ind w:right="49"/>
        <w:jc w:val="center"/>
        <w:rPr>
          <w:rFonts w:ascii="Times New Roman" w:eastAsia="Times New Roman" w:hAnsi="Times New Roman" w:cs="Times New Roman"/>
          <w:b/>
          <w:sz w:val="24"/>
          <w:szCs w:val="24"/>
          <w:lang w:eastAsia="es-ES"/>
        </w:rPr>
      </w:pPr>
      <w:r w:rsidRPr="00BC4AC0">
        <w:rPr>
          <w:rFonts w:ascii="Times New Roman" w:eastAsia="Times New Roman" w:hAnsi="Times New Roman" w:cs="Times New Roman"/>
          <w:b/>
          <w:sz w:val="24"/>
          <w:szCs w:val="24"/>
          <w:lang w:eastAsia="es-ES"/>
        </w:rPr>
        <w:t>EL GOBERNADOR CONSTITUCIONAL</w:t>
      </w:r>
    </w:p>
    <w:p w:rsidR="0062414A" w:rsidRPr="00BC4AC0" w:rsidRDefault="0062414A" w:rsidP="00C2309E">
      <w:pPr>
        <w:spacing w:after="0" w:line="240" w:lineRule="auto"/>
        <w:ind w:right="49"/>
        <w:jc w:val="center"/>
        <w:rPr>
          <w:rFonts w:ascii="Times New Roman" w:eastAsia="Times New Roman" w:hAnsi="Times New Roman" w:cs="Times New Roman"/>
          <w:b/>
          <w:sz w:val="24"/>
          <w:szCs w:val="24"/>
          <w:lang w:eastAsia="es-ES"/>
        </w:rPr>
      </w:pPr>
      <w:r w:rsidRPr="00BC4AC0">
        <w:rPr>
          <w:rFonts w:ascii="Times New Roman" w:eastAsia="Times New Roman" w:hAnsi="Times New Roman" w:cs="Times New Roman"/>
          <w:b/>
          <w:sz w:val="24"/>
          <w:szCs w:val="24"/>
          <w:lang w:eastAsia="es-ES"/>
        </w:rPr>
        <w:t>DEL ESTADO DE MÉXICO</w:t>
      </w:r>
    </w:p>
    <w:p w:rsidR="0062414A" w:rsidRPr="00BC4AC0" w:rsidRDefault="0062414A" w:rsidP="00C2309E">
      <w:pPr>
        <w:spacing w:after="0" w:line="240" w:lineRule="auto"/>
        <w:ind w:right="49"/>
        <w:jc w:val="center"/>
        <w:rPr>
          <w:rFonts w:ascii="Times New Roman" w:eastAsia="Times New Roman" w:hAnsi="Times New Roman" w:cs="Times New Roman"/>
          <w:b/>
          <w:sz w:val="24"/>
          <w:szCs w:val="24"/>
          <w:lang w:eastAsia="es-ES"/>
        </w:rPr>
      </w:pPr>
      <w:r w:rsidRPr="00BC4AC0">
        <w:rPr>
          <w:rFonts w:ascii="Times New Roman" w:eastAsia="Times New Roman" w:hAnsi="Times New Roman" w:cs="Times New Roman"/>
          <w:b/>
          <w:sz w:val="24"/>
          <w:szCs w:val="24"/>
          <w:lang w:eastAsia="es-ES"/>
        </w:rPr>
        <w:t>LIC. ALFREDO DEL MAZO MAZA</w:t>
      </w:r>
    </w:p>
    <w:p w:rsidR="00754EB2" w:rsidRPr="00BC4AC0" w:rsidRDefault="00754EB2" w:rsidP="00C2309E">
      <w:pPr>
        <w:pStyle w:val="Sinespaciado"/>
        <w:ind w:right="49"/>
        <w:jc w:val="center"/>
        <w:rPr>
          <w:rFonts w:ascii="Times New Roman" w:hAnsi="Times New Roman" w:cs="Times New Roman"/>
          <w:sz w:val="24"/>
          <w:szCs w:val="24"/>
        </w:rPr>
      </w:pPr>
    </w:p>
    <w:p w:rsidR="0008623D" w:rsidRPr="00BC4AC0" w:rsidRDefault="0008623D" w:rsidP="00C2309E">
      <w:pPr>
        <w:pStyle w:val="Sinespaciado"/>
        <w:ind w:right="49"/>
        <w:jc w:val="center"/>
        <w:rPr>
          <w:rFonts w:ascii="Times New Roman" w:hAnsi="Times New Roman" w:cs="Times New Roman"/>
          <w:sz w:val="24"/>
          <w:szCs w:val="24"/>
        </w:rPr>
      </w:pPr>
      <w:r w:rsidRPr="00BC4AC0">
        <w:rPr>
          <w:rFonts w:ascii="Times New Roman" w:hAnsi="Times New Roman" w:cs="Times New Roman"/>
          <w:sz w:val="24"/>
          <w:szCs w:val="24"/>
        </w:rPr>
        <w:t>(Fin del documento)</w:t>
      </w:r>
    </w:p>
    <w:p w:rsidR="0008623D" w:rsidRPr="00BC4AC0" w:rsidRDefault="0008623D" w:rsidP="00C2309E">
      <w:pPr>
        <w:spacing w:after="0" w:line="240" w:lineRule="auto"/>
        <w:ind w:right="49"/>
        <w:jc w:val="both"/>
        <w:rPr>
          <w:rFonts w:ascii="Times New Roman" w:hAnsi="Times New Roman" w:cs="Times New Roman"/>
          <w:sz w:val="24"/>
          <w:szCs w:val="24"/>
        </w:rPr>
      </w:pP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b/>
          <w:sz w:val="24"/>
          <w:szCs w:val="24"/>
        </w:rPr>
        <w:t>PRESIDENTE DIP. VALETÍN GONZÁLEZ BAUTISTA</w:t>
      </w:r>
      <w:r w:rsidRPr="00BC4AC0">
        <w:rPr>
          <w:rFonts w:ascii="Times New Roman" w:hAnsi="Times New Roman" w:cs="Times New Roman"/>
          <w:sz w:val="24"/>
          <w:szCs w:val="24"/>
        </w:rPr>
        <w:t>. Gracias diputado.</w:t>
      </w:r>
    </w:p>
    <w:p w:rsidR="00705D1E" w:rsidRPr="00BC4AC0" w:rsidRDefault="00705D1E" w:rsidP="00C2309E">
      <w:pPr>
        <w:spacing w:after="0" w:line="240" w:lineRule="auto"/>
        <w:ind w:right="49"/>
        <w:jc w:val="both"/>
        <w:rPr>
          <w:rFonts w:ascii="Times New Roman" w:hAnsi="Times New Roman" w:cs="Times New Roman"/>
          <w:sz w:val="24"/>
          <w:szCs w:val="24"/>
        </w:rPr>
      </w:pP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ab/>
        <w:t>Se registra la iniciativa y se remite a las Comisiones Legislativas de Patrimonio Estatal y Municipal, para su estudio y dictamen correspondiente.</w:t>
      </w:r>
    </w:p>
    <w:p w:rsidR="00705D1E" w:rsidRPr="00BC4AC0" w:rsidRDefault="00705D1E" w:rsidP="00C2309E">
      <w:pPr>
        <w:spacing w:after="0" w:line="240" w:lineRule="auto"/>
        <w:ind w:right="49"/>
        <w:jc w:val="both"/>
        <w:rPr>
          <w:rFonts w:ascii="Times New Roman" w:hAnsi="Times New Roman" w:cs="Times New Roman"/>
          <w:sz w:val="24"/>
          <w:szCs w:val="24"/>
        </w:rPr>
      </w:pP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ab/>
        <w:t>En cuanto al punto número 5, la diputada Rosa María Pineda Campos leerá lo conducente de la Ini</w:t>
      </w:r>
      <w:r w:rsidR="00D73AFA" w:rsidRPr="00BC4AC0">
        <w:rPr>
          <w:rFonts w:ascii="Times New Roman" w:hAnsi="Times New Roman" w:cs="Times New Roman"/>
          <w:sz w:val="24"/>
          <w:szCs w:val="24"/>
        </w:rPr>
        <w:t xml:space="preserve">ciativa con Proyecto de Decreto </w:t>
      </w:r>
      <w:r w:rsidRPr="00BC4AC0">
        <w:rPr>
          <w:rFonts w:ascii="Times New Roman" w:hAnsi="Times New Roman" w:cs="Times New Roman"/>
          <w:sz w:val="24"/>
          <w:szCs w:val="24"/>
        </w:rPr>
        <w:t>que reforma los artículos 1.309 y 1.359 del Código de Procedimientos Civiles del Estado de México, presentado por la diputada Rosa María Pineda Campos, en nombre y representación del Grupo Parlamentario del Partido morena.</w:t>
      </w:r>
    </w:p>
    <w:p w:rsidR="00705D1E" w:rsidRPr="00BC4AC0" w:rsidRDefault="00705D1E" w:rsidP="00C2309E">
      <w:pPr>
        <w:spacing w:after="0" w:line="240" w:lineRule="auto"/>
        <w:ind w:right="49"/>
        <w:jc w:val="both"/>
        <w:rPr>
          <w:rFonts w:ascii="Times New Roman" w:hAnsi="Times New Roman" w:cs="Times New Roman"/>
          <w:sz w:val="24"/>
          <w:szCs w:val="24"/>
        </w:rPr>
      </w:pP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ab/>
        <w:t>Adelante diputada.</w:t>
      </w:r>
    </w:p>
    <w:p w:rsidR="00705D1E" w:rsidRPr="00BC4AC0" w:rsidRDefault="00705D1E" w:rsidP="00C2309E">
      <w:pPr>
        <w:spacing w:after="0" w:line="240" w:lineRule="auto"/>
        <w:ind w:right="49"/>
        <w:jc w:val="both"/>
        <w:rPr>
          <w:rFonts w:ascii="Times New Roman" w:hAnsi="Times New Roman" w:cs="Times New Roman"/>
          <w:sz w:val="24"/>
          <w:szCs w:val="24"/>
        </w:rPr>
      </w:pPr>
    </w:p>
    <w:p w:rsidR="00B974CF" w:rsidRPr="00BC4AC0" w:rsidRDefault="00F1175A"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b/>
          <w:sz w:val="24"/>
          <w:szCs w:val="24"/>
        </w:rPr>
        <w:t xml:space="preserve">DIP. ROSA </w:t>
      </w:r>
      <w:r w:rsidR="00B974CF" w:rsidRPr="00BC4AC0">
        <w:rPr>
          <w:rFonts w:ascii="Times New Roman" w:hAnsi="Times New Roman" w:cs="Times New Roman"/>
          <w:b/>
          <w:sz w:val="24"/>
          <w:szCs w:val="24"/>
        </w:rPr>
        <w:t>MARÍA PIENDA CAMPOS.</w:t>
      </w:r>
      <w:r w:rsidR="00B974CF" w:rsidRPr="00BC4AC0">
        <w:rPr>
          <w:rFonts w:ascii="Times New Roman" w:hAnsi="Times New Roman" w:cs="Times New Roman"/>
          <w:sz w:val="24"/>
          <w:szCs w:val="24"/>
        </w:rPr>
        <w:t xml:space="preserve"> Muchas gracias diputado Valentín.</w:t>
      </w:r>
    </w:p>
    <w:p w:rsidR="00705D1E" w:rsidRPr="00BC4AC0" w:rsidRDefault="00705D1E" w:rsidP="00C2309E">
      <w:pPr>
        <w:spacing w:after="0" w:line="240" w:lineRule="auto"/>
        <w:ind w:right="49"/>
        <w:jc w:val="both"/>
        <w:rPr>
          <w:rFonts w:ascii="Times New Roman" w:hAnsi="Times New Roman" w:cs="Times New Roman"/>
          <w:sz w:val="24"/>
          <w:szCs w:val="24"/>
        </w:rPr>
      </w:pP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ab/>
        <w:t>Saludo a los integrantes de la mesa directiva, compañeras y compañeros legisladores, representantes de  medios de comunicación, publico que el día de hoy nos acompañan; asimismo saludo a todas aquellas persona que nos siguen a través de las redes sociales.</w:t>
      </w:r>
    </w:p>
    <w:p w:rsidR="00705D1E" w:rsidRPr="00BC4AC0" w:rsidRDefault="00705D1E" w:rsidP="00C2309E">
      <w:pPr>
        <w:spacing w:after="0" w:line="240" w:lineRule="auto"/>
        <w:ind w:right="49"/>
        <w:jc w:val="both"/>
        <w:rPr>
          <w:rFonts w:ascii="Times New Roman" w:hAnsi="Times New Roman" w:cs="Times New Roman"/>
          <w:sz w:val="24"/>
          <w:szCs w:val="24"/>
        </w:rPr>
      </w:pP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ab/>
        <w:t>En ejercicio de las atribuciones que me confieren los artículos 51 fracción II y 61 fracción I de la Constitución Política del Estado Libre y Soberano de México y artículo 28 fracción I de la Ley Orgánica del Poder Legislativo del Estado Libre y Soberano de México.</w:t>
      </w:r>
    </w:p>
    <w:p w:rsidR="00705D1E" w:rsidRPr="00BC4AC0" w:rsidRDefault="00705D1E" w:rsidP="00C2309E">
      <w:pPr>
        <w:spacing w:after="0" w:line="240" w:lineRule="auto"/>
        <w:ind w:right="49"/>
        <w:jc w:val="both"/>
        <w:rPr>
          <w:rFonts w:ascii="Times New Roman" w:hAnsi="Times New Roman" w:cs="Times New Roman"/>
          <w:sz w:val="24"/>
          <w:szCs w:val="24"/>
        </w:rPr>
      </w:pP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ab/>
        <w:t>Por su digno conducto la suscrita diputada de la fracción parlamentaria del Grupo morena, Rosa maría Pineda campos, someto a la elevada consideración de esta asamblea la presente iniciativa con proyecto de decreto que reforma diversos artículos del Código de procedimientos Civiles del Estado de México.</w:t>
      </w:r>
    </w:p>
    <w:p w:rsidR="00705D1E" w:rsidRPr="00BC4AC0" w:rsidRDefault="00705D1E" w:rsidP="00C2309E">
      <w:pPr>
        <w:spacing w:after="0" w:line="240" w:lineRule="auto"/>
        <w:ind w:right="49"/>
        <w:jc w:val="both"/>
        <w:rPr>
          <w:rFonts w:ascii="Times New Roman" w:hAnsi="Times New Roman" w:cs="Times New Roman"/>
          <w:sz w:val="24"/>
          <w:szCs w:val="24"/>
        </w:rPr>
      </w:pP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lastRenderedPageBreak/>
        <w:tab/>
        <w:t>De conformidad con la siguiente iniciativa con proyecto de decreto que reforma los artículos 1.309 y 1.359 del Código de procedimientos Civiles del Estado de México, para quedar como sigue:</w:t>
      </w:r>
    </w:p>
    <w:p w:rsidR="00705D1E" w:rsidRPr="00BC4AC0" w:rsidRDefault="00705D1E" w:rsidP="00C2309E">
      <w:pPr>
        <w:spacing w:after="0" w:line="240" w:lineRule="auto"/>
        <w:ind w:right="49"/>
        <w:jc w:val="both"/>
        <w:rPr>
          <w:rFonts w:ascii="Times New Roman" w:hAnsi="Times New Roman" w:cs="Times New Roman"/>
          <w:sz w:val="24"/>
          <w:szCs w:val="24"/>
        </w:rPr>
      </w:pPr>
    </w:p>
    <w:p w:rsidR="00B974CF" w:rsidRPr="00BC4AC0" w:rsidRDefault="00B974CF" w:rsidP="00C2309E">
      <w:pPr>
        <w:spacing w:after="0" w:line="240" w:lineRule="auto"/>
        <w:ind w:right="49"/>
        <w:jc w:val="center"/>
        <w:rPr>
          <w:rFonts w:ascii="Times New Roman" w:hAnsi="Times New Roman" w:cs="Times New Roman"/>
          <w:sz w:val="24"/>
          <w:szCs w:val="24"/>
        </w:rPr>
      </w:pPr>
      <w:r w:rsidRPr="00BC4AC0">
        <w:rPr>
          <w:rFonts w:ascii="Times New Roman" w:hAnsi="Times New Roman" w:cs="Times New Roman"/>
          <w:sz w:val="24"/>
          <w:szCs w:val="24"/>
        </w:rPr>
        <w:t>EXPOSICIÓN DE MOTIVOS</w:t>
      </w:r>
    </w:p>
    <w:p w:rsidR="00705D1E" w:rsidRPr="00BC4AC0" w:rsidRDefault="00705D1E" w:rsidP="00C2309E">
      <w:pPr>
        <w:spacing w:after="0" w:line="240" w:lineRule="auto"/>
        <w:ind w:right="49"/>
        <w:jc w:val="center"/>
        <w:rPr>
          <w:rFonts w:ascii="Times New Roman" w:hAnsi="Times New Roman" w:cs="Times New Roman"/>
          <w:sz w:val="24"/>
          <w:szCs w:val="24"/>
        </w:rPr>
      </w:pP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En el Sistema Procesal Civil de nuestra entidad se regula la valoración de los medios probatorios o medios de prueba; sin embargo, es necesario aportar elementos a los juzgadores para estar en aptitud de tomar en consideración la información para el establecimiento de los hechos que originan la controversia.</w:t>
      </w:r>
    </w:p>
    <w:p w:rsidR="00705D1E" w:rsidRPr="00BC4AC0" w:rsidRDefault="00705D1E" w:rsidP="00C2309E">
      <w:pPr>
        <w:spacing w:after="0" w:line="240" w:lineRule="auto"/>
        <w:ind w:right="49"/>
        <w:jc w:val="both"/>
        <w:rPr>
          <w:rFonts w:ascii="Times New Roman" w:hAnsi="Times New Roman" w:cs="Times New Roman"/>
          <w:sz w:val="24"/>
          <w:szCs w:val="24"/>
        </w:rPr>
      </w:pP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El limitar, determinar, concretar, regular y aterrizar los derechos de los niños realmente no es una tarea sencilla, aunque la mayoría concuerda en que el fin supremo es de los niños que sean felices y tengan bienestar</w:t>
      </w:r>
    </w:p>
    <w:p w:rsidR="00705D1E" w:rsidRPr="00BC4AC0" w:rsidRDefault="00705D1E" w:rsidP="00C2309E">
      <w:pPr>
        <w:spacing w:after="0" w:line="240" w:lineRule="auto"/>
        <w:ind w:right="49"/>
        <w:jc w:val="both"/>
        <w:rPr>
          <w:rFonts w:ascii="Times New Roman" w:hAnsi="Times New Roman" w:cs="Times New Roman"/>
          <w:sz w:val="24"/>
          <w:szCs w:val="24"/>
        </w:rPr>
      </w:pP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Queremos niños mexiquenses con el derecho a una niñez feliz sin problema ajeno a su etapa de crecimiento, luchamos por darle una protección en todos los extremos que sean necesarios, las niñas y niños son seres humanos con derechos específicos que en razón de su edad han de go</w:t>
      </w:r>
      <w:r w:rsidR="00533235" w:rsidRPr="00BC4AC0">
        <w:rPr>
          <w:rFonts w:ascii="Times New Roman" w:hAnsi="Times New Roman" w:cs="Times New Roman"/>
          <w:sz w:val="24"/>
          <w:szCs w:val="24"/>
        </w:rPr>
        <w:t>zar de un tratamiento especial.</w:t>
      </w:r>
    </w:p>
    <w:p w:rsidR="00533235" w:rsidRPr="00BC4AC0" w:rsidRDefault="00533235" w:rsidP="00C2309E">
      <w:pPr>
        <w:spacing w:after="0" w:line="240" w:lineRule="auto"/>
        <w:ind w:right="49"/>
        <w:jc w:val="both"/>
        <w:rPr>
          <w:rFonts w:ascii="Times New Roman" w:hAnsi="Times New Roman" w:cs="Times New Roman"/>
          <w:sz w:val="24"/>
          <w:szCs w:val="24"/>
        </w:rPr>
      </w:pP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ab/>
        <w:t>En este orden de ideas el interés superior del menor no puede considerarse un cheque en blanco, para que las autoridades, padres, tutores decidan, ayuden a discreción lo que mejor convenga a los niños o adolescentes.</w:t>
      </w:r>
    </w:p>
    <w:p w:rsidR="00705D1E" w:rsidRPr="00BC4AC0" w:rsidRDefault="00705D1E" w:rsidP="00C2309E">
      <w:pPr>
        <w:spacing w:after="0" w:line="240" w:lineRule="auto"/>
        <w:ind w:right="49"/>
        <w:jc w:val="both"/>
        <w:rPr>
          <w:rFonts w:ascii="Times New Roman" w:hAnsi="Times New Roman" w:cs="Times New Roman"/>
          <w:sz w:val="24"/>
          <w:szCs w:val="24"/>
        </w:rPr>
      </w:pP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ab/>
        <w:t>Demandamos un alto jurídico donde el menor de edad alcance la capacidad física, psicológica y social, queremos que en cuanto un niño o niña se encuentren o sean parte de una proceso las autoridades judiciales u administrativas emitan una respuesta concreta, personalizada siempre apegándose a resolver de mejor manera en donde las autoridades conozcan a fondo su situación, y sobre todo, tengan en la mira la dignidad inherente a la persona del menor que le permita desarrollarse plenamente.</w:t>
      </w:r>
    </w:p>
    <w:p w:rsidR="00705D1E" w:rsidRPr="00BC4AC0" w:rsidRDefault="00705D1E" w:rsidP="00C2309E">
      <w:pPr>
        <w:spacing w:after="0" w:line="240" w:lineRule="auto"/>
        <w:ind w:right="49"/>
        <w:jc w:val="both"/>
        <w:rPr>
          <w:rFonts w:ascii="Times New Roman" w:hAnsi="Times New Roman" w:cs="Times New Roman"/>
          <w:sz w:val="24"/>
          <w:szCs w:val="24"/>
        </w:rPr>
      </w:pPr>
    </w:p>
    <w:p w:rsidR="00B974CF" w:rsidRPr="00BC4AC0" w:rsidRDefault="00B974CF"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ab/>
        <w:t>Debemos de proteger al  menor de acuerdo a las necesidades propias de su edad, siempre que potenciemos sus habilidades, tomando como marco sus necesidades y cuidados especiales, propios y madurez, inexperiencia, ingenuidad, la igualdad jurídica de los menores implica que estos sean escuchados, es necesario y obligatorio que sus opiniones sean tomadas en cuenta, así que deben de ser valoradas, dependiendo de su grado de madurez.</w:t>
      </w:r>
    </w:p>
    <w:p w:rsidR="00705D1E" w:rsidRPr="00BC4AC0" w:rsidRDefault="00705D1E" w:rsidP="00C2309E">
      <w:pPr>
        <w:spacing w:after="0" w:line="240" w:lineRule="auto"/>
        <w:ind w:right="49"/>
        <w:jc w:val="both"/>
        <w:rPr>
          <w:rFonts w:ascii="Times New Roman" w:hAnsi="Times New Roman" w:cs="Times New Roman"/>
          <w:sz w:val="24"/>
          <w:szCs w:val="24"/>
        </w:rPr>
      </w:pPr>
    </w:p>
    <w:p w:rsidR="00B974CF" w:rsidRPr="00BC4AC0" w:rsidRDefault="00D73AFA"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ab/>
        <w:t>En México millones de</w:t>
      </w:r>
      <w:r w:rsidR="00443364" w:rsidRPr="00BC4AC0">
        <w:rPr>
          <w:rFonts w:ascii="Times New Roman" w:hAnsi="Times New Roman" w:cs="Times New Roman"/>
          <w:sz w:val="24"/>
          <w:szCs w:val="24"/>
        </w:rPr>
        <w:t xml:space="preserve"> niñas y</w:t>
      </w:r>
      <w:r w:rsidR="00B974CF" w:rsidRPr="00BC4AC0">
        <w:rPr>
          <w:rFonts w:ascii="Times New Roman" w:hAnsi="Times New Roman" w:cs="Times New Roman"/>
          <w:sz w:val="24"/>
          <w:szCs w:val="24"/>
        </w:rPr>
        <w:t xml:space="preserve"> niños siguen viviendo en condiciones de pobreza, imaginación son víctimas del olvido y son el resultado de las fallas estructurales que tienen relación con la política local e internacional, como lo son los conflictos armado, los casos de peligro en su vida y en su salud, niños, adolescentes especialmente vulnerables, los casos de guarda custodia y adopción, las niñas y adolescentes sin derecho a la educación, tales situación nos obligan A seguir trabajando y avanzando en la Constitución de un Sistema Jurídico sensible, hoy colocamos especial atención a la figura del ministerio público, como representante del menor, recalcando que sus actuaciones deben aplicar, el primer protocolo de atención integral para niñas, niños y adolescentes victimas de delito y en condiciones vulnerables de fecha de 17 de abril del 2020.</w:t>
      </w:r>
    </w:p>
    <w:p w:rsidR="00705D1E" w:rsidRPr="00BC4AC0" w:rsidRDefault="00705D1E" w:rsidP="00C2309E">
      <w:pPr>
        <w:spacing w:after="0" w:line="240" w:lineRule="auto"/>
        <w:ind w:right="49"/>
        <w:jc w:val="both"/>
        <w:rPr>
          <w:rFonts w:ascii="Times New Roman" w:hAnsi="Times New Roman" w:cs="Times New Roman"/>
          <w:sz w:val="24"/>
          <w:szCs w:val="24"/>
        </w:rPr>
      </w:pPr>
    </w:p>
    <w:p w:rsidR="00B974CF" w:rsidRPr="00BC4AC0" w:rsidRDefault="00B974CF"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lastRenderedPageBreak/>
        <w:t>Necesitamos que nuestros representantes sociales cuenten con las herramientas necesarias y la sensibilización necesaria para auxiliar a las niñas, niños y adolescentes, ya sea en cuanto estén sujetos a investigación o en cuanto han sido violentado en alguno de sus derechos humanos, necesitamos que sean su tutela de estos menores, el Estado de México necesita ministerios públicos con una representación excelente y sensible para proteger a los derechos humanos de nuestras niñas, niños y adolescentes, los padres y las sociedad deben sentirse seguros que los ministerios públicos brindaran protección especial con medidas cautelares para reguardar su vida integral y libertad.</w:t>
      </w:r>
    </w:p>
    <w:p w:rsidR="00705D1E" w:rsidRPr="00BC4AC0" w:rsidRDefault="00705D1E" w:rsidP="00C2309E">
      <w:pPr>
        <w:pStyle w:val="Sinespaciado"/>
        <w:ind w:right="49"/>
        <w:jc w:val="both"/>
        <w:rPr>
          <w:rFonts w:ascii="Times New Roman" w:hAnsi="Times New Roman" w:cs="Times New Roman"/>
          <w:sz w:val="24"/>
          <w:szCs w:val="24"/>
        </w:rPr>
      </w:pPr>
    </w:p>
    <w:p w:rsidR="00B974CF" w:rsidRPr="00BC4AC0" w:rsidRDefault="00B974CF"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t>Esta iniciativa de ley pretenden ser el medio para lograr la mejores condiciones de protección para los derechos de los niños, niñas y adolescentes seguimos trabajando y avanzando en la construcción de lo que debe de ser un verdadero … que coloque a los niños en el centro de la acción, siempre velando por el interés superior del menor, gracias.</w:t>
      </w:r>
    </w:p>
    <w:p w:rsidR="00705D1E" w:rsidRPr="00BC4AC0" w:rsidRDefault="00705D1E" w:rsidP="00C2309E">
      <w:pPr>
        <w:pStyle w:val="Sinespaciado"/>
        <w:ind w:right="49"/>
        <w:jc w:val="both"/>
        <w:rPr>
          <w:rFonts w:ascii="Times New Roman" w:hAnsi="Times New Roman" w:cs="Times New Roman"/>
          <w:sz w:val="24"/>
          <w:szCs w:val="24"/>
        </w:rPr>
      </w:pPr>
    </w:p>
    <w:p w:rsidR="00B974CF" w:rsidRPr="00BC4AC0" w:rsidRDefault="00B974CF"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t>Es cuanto presidente.</w:t>
      </w:r>
    </w:p>
    <w:p w:rsidR="00705D1E" w:rsidRPr="00BC4AC0" w:rsidRDefault="00705D1E" w:rsidP="00C2309E">
      <w:pPr>
        <w:pStyle w:val="Sinespaciado"/>
        <w:ind w:right="49"/>
        <w:jc w:val="both"/>
        <w:rPr>
          <w:rFonts w:ascii="Times New Roman" w:hAnsi="Times New Roman" w:cs="Times New Roman"/>
          <w:sz w:val="24"/>
          <w:szCs w:val="24"/>
        </w:rPr>
      </w:pPr>
    </w:p>
    <w:p w:rsidR="00533235" w:rsidRPr="00BC4AC0" w:rsidRDefault="00533235" w:rsidP="00C2309E">
      <w:pPr>
        <w:pStyle w:val="Sinespaciado"/>
        <w:ind w:right="49"/>
        <w:jc w:val="both"/>
        <w:rPr>
          <w:rFonts w:ascii="Times New Roman" w:hAnsi="Times New Roman" w:cs="Times New Roman"/>
          <w:sz w:val="24"/>
          <w:szCs w:val="24"/>
        </w:rPr>
        <w:sectPr w:rsidR="00533235" w:rsidRPr="00BC4AC0" w:rsidSect="00400B29">
          <w:type w:val="continuous"/>
          <w:pgSz w:w="12240" w:h="15840" w:code="1"/>
          <w:pgMar w:top="1134" w:right="1134" w:bottom="1134" w:left="1701" w:header="709" w:footer="709" w:gutter="0"/>
          <w:cols w:space="708"/>
          <w:docGrid w:linePitch="360"/>
        </w:sectPr>
      </w:pPr>
    </w:p>
    <w:p w:rsidR="00533235" w:rsidRPr="00BC4AC0" w:rsidRDefault="00533235" w:rsidP="00283A34">
      <w:pPr>
        <w:pStyle w:val="Sinespaciado"/>
        <w:jc w:val="both"/>
        <w:rPr>
          <w:rFonts w:ascii="Times New Roman" w:hAnsi="Times New Roman" w:cs="Times New Roman"/>
          <w:sz w:val="24"/>
          <w:szCs w:val="24"/>
        </w:rPr>
      </w:pPr>
    </w:p>
    <w:p w:rsidR="00533235" w:rsidRPr="00BC4AC0" w:rsidRDefault="00533235" w:rsidP="00283A34">
      <w:pPr>
        <w:pStyle w:val="Sinespaciado"/>
        <w:jc w:val="center"/>
        <w:rPr>
          <w:rFonts w:ascii="Times New Roman" w:hAnsi="Times New Roman" w:cs="Times New Roman"/>
          <w:sz w:val="24"/>
          <w:szCs w:val="24"/>
        </w:rPr>
      </w:pPr>
      <w:r w:rsidRPr="00BC4AC0">
        <w:rPr>
          <w:rFonts w:ascii="Times New Roman" w:hAnsi="Times New Roman" w:cs="Times New Roman"/>
          <w:sz w:val="24"/>
          <w:szCs w:val="24"/>
        </w:rPr>
        <w:t>(Se inserta el documento)</w:t>
      </w:r>
    </w:p>
    <w:p w:rsidR="00533235" w:rsidRPr="00BC4AC0" w:rsidRDefault="00533235" w:rsidP="00533235">
      <w:pPr>
        <w:pStyle w:val="Sinespaciado"/>
        <w:jc w:val="both"/>
        <w:rPr>
          <w:rFonts w:ascii="Times New Roman" w:hAnsi="Times New Roman" w:cs="Times New Roman"/>
          <w:sz w:val="24"/>
          <w:szCs w:val="24"/>
        </w:rPr>
      </w:pPr>
    </w:p>
    <w:p w:rsidR="00533235" w:rsidRPr="00BC4AC0" w:rsidRDefault="00533235" w:rsidP="00533235">
      <w:pPr>
        <w:spacing w:after="0" w:line="240" w:lineRule="auto"/>
        <w:jc w:val="center"/>
        <w:rPr>
          <w:rFonts w:ascii="Times New Roman" w:eastAsia="Calibri" w:hAnsi="Times New Roman" w:cs="Times New Roman"/>
          <w:b/>
          <w:sz w:val="24"/>
          <w:szCs w:val="24"/>
        </w:rPr>
      </w:pPr>
      <w:proofErr w:type="spellStart"/>
      <w:r w:rsidRPr="00BC4AC0">
        <w:rPr>
          <w:rFonts w:ascii="Times New Roman" w:eastAsia="Calibri" w:hAnsi="Times New Roman" w:cs="Times New Roman"/>
          <w:b/>
          <w:sz w:val="24"/>
          <w:szCs w:val="24"/>
        </w:rPr>
        <w:t>Dip</w:t>
      </w:r>
      <w:proofErr w:type="spellEnd"/>
      <w:r w:rsidRPr="00BC4AC0">
        <w:rPr>
          <w:rFonts w:ascii="Times New Roman" w:eastAsia="Calibri" w:hAnsi="Times New Roman" w:cs="Times New Roman"/>
          <w:b/>
          <w:sz w:val="24"/>
          <w:szCs w:val="24"/>
        </w:rPr>
        <w:t>. Rosa María Pineda Campos</w:t>
      </w:r>
    </w:p>
    <w:p w:rsidR="00533235" w:rsidRPr="00BC4AC0" w:rsidRDefault="00533235" w:rsidP="00533235">
      <w:pPr>
        <w:spacing w:after="0" w:line="240" w:lineRule="auto"/>
        <w:jc w:val="center"/>
        <w:rPr>
          <w:rFonts w:ascii="Times New Roman" w:eastAsia="Calibri" w:hAnsi="Times New Roman" w:cs="Times New Roman"/>
          <w:b/>
          <w:sz w:val="24"/>
          <w:szCs w:val="24"/>
        </w:rPr>
      </w:pPr>
      <w:r w:rsidRPr="00BC4AC0">
        <w:rPr>
          <w:rFonts w:ascii="Times New Roman" w:eastAsia="Calibri" w:hAnsi="Times New Roman" w:cs="Times New Roman"/>
          <w:b/>
          <w:sz w:val="24"/>
          <w:szCs w:val="24"/>
        </w:rPr>
        <w:t>DISTRITO XLI NEZAHUALCÓYOTL</w:t>
      </w:r>
    </w:p>
    <w:p w:rsidR="00533235" w:rsidRPr="00BC4AC0" w:rsidRDefault="00533235" w:rsidP="00533235">
      <w:pPr>
        <w:spacing w:after="0" w:line="240" w:lineRule="auto"/>
        <w:jc w:val="right"/>
        <w:rPr>
          <w:rFonts w:ascii="Times New Roman" w:eastAsia="Calibri" w:hAnsi="Times New Roman" w:cs="Times New Roman"/>
          <w:bCs/>
          <w:sz w:val="24"/>
          <w:szCs w:val="24"/>
          <w:lang w:val="es-ES"/>
        </w:rPr>
      </w:pPr>
    </w:p>
    <w:p w:rsidR="00533235" w:rsidRPr="00BC4AC0" w:rsidRDefault="00533235" w:rsidP="00533235">
      <w:pPr>
        <w:spacing w:after="0" w:line="240" w:lineRule="auto"/>
        <w:jc w:val="right"/>
        <w:rPr>
          <w:rFonts w:ascii="Times New Roman" w:eastAsia="Calibri" w:hAnsi="Times New Roman" w:cs="Times New Roman"/>
          <w:bCs/>
          <w:sz w:val="24"/>
          <w:szCs w:val="24"/>
          <w:lang w:val="es-ES"/>
        </w:rPr>
      </w:pPr>
      <w:r w:rsidRPr="00BC4AC0">
        <w:rPr>
          <w:rFonts w:ascii="Times New Roman" w:eastAsia="Calibri" w:hAnsi="Times New Roman" w:cs="Times New Roman"/>
          <w:bCs/>
          <w:sz w:val="24"/>
          <w:szCs w:val="24"/>
          <w:lang w:val="es-ES"/>
        </w:rPr>
        <w:t>Palacio del Poder Legislativo</w:t>
      </w:r>
    </w:p>
    <w:p w:rsidR="00533235" w:rsidRPr="00BC4AC0" w:rsidRDefault="00533235" w:rsidP="00533235">
      <w:pPr>
        <w:spacing w:after="0" w:line="240" w:lineRule="auto"/>
        <w:jc w:val="right"/>
        <w:rPr>
          <w:rFonts w:ascii="Times New Roman" w:eastAsia="Calibri" w:hAnsi="Times New Roman" w:cs="Times New Roman"/>
          <w:bCs/>
          <w:sz w:val="24"/>
          <w:szCs w:val="24"/>
          <w:lang w:val="es-ES"/>
        </w:rPr>
      </w:pPr>
      <w:r w:rsidRPr="00BC4AC0">
        <w:rPr>
          <w:rFonts w:ascii="Times New Roman" w:eastAsia="Calibri" w:hAnsi="Times New Roman" w:cs="Times New Roman"/>
          <w:bCs/>
          <w:sz w:val="24"/>
          <w:szCs w:val="24"/>
          <w:lang w:val="es-ES"/>
        </w:rPr>
        <w:t xml:space="preserve">Toluca de Lerdo, México, </w:t>
      </w:r>
    </w:p>
    <w:p w:rsidR="00533235" w:rsidRPr="00BC4AC0" w:rsidRDefault="00533235" w:rsidP="00533235">
      <w:pPr>
        <w:spacing w:after="0" w:line="240" w:lineRule="auto"/>
        <w:jc w:val="right"/>
        <w:rPr>
          <w:rFonts w:ascii="Times New Roman" w:eastAsia="Calibri" w:hAnsi="Times New Roman" w:cs="Times New Roman"/>
          <w:bCs/>
          <w:sz w:val="24"/>
          <w:szCs w:val="24"/>
          <w:lang w:val="es-ES"/>
        </w:rPr>
      </w:pPr>
      <w:r w:rsidRPr="00BC4AC0">
        <w:rPr>
          <w:rFonts w:ascii="Times New Roman" w:eastAsia="Calibri" w:hAnsi="Times New Roman" w:cs="Times New Roman"/>
          <w:bCs/>
          <w:sz w:val="24"/>
          <w:szCs w:val="24"/>
          <w:lang w:val="es-ES"/>
        </w:rPr>
        <w:t>Agosto 11 de 2021</w:t>
      </w:r>
    </w:p>
    <w:p w:rsidR="00533235" w:rsidRPr="00BC4AC0" w:rsidRDefault="00533235" w:rsidP="00533235">
      <w:pPr>
        <w:spacing w:after="0" w:line="240" w:lineRule="auto"/>
        <w:jc w:val="both"/>
        <w:rPr>
          <w:rFonts w:ascii="Times New Roman" w:eastAsia="Calibri" w:hAnsi="Times New Roman" w:cs="Times New Roman"/>
          <w:bCs/>
          <w:sz w:val="24"/>
          <w:szCs w:val="24"/>
          <w:lang w:val="es-ES"/>
        </w:rPr>
      </w:pPr>
    </w:p>
    <w:p w:rsidR="00533235" w:rsidRPr="00BC4AC0" w:rsidRDefault="00533235" w:rsidP="00533235">
      <w:pPr>
        <w:spacing w:after="0" w:line="240" w:lineRule="auto"/>
        <w:jc w:val="both"/>
        <w:rPr>
          <w:rFonts w:ascii="Times New Roman" w:eastAsia="Calibri" w:hAnsi="Times New Roman" w:cs="Times New Roman"/>
          <w:b/>
          <w:sz w:val="24"/>
          <w:szCs w:val="24"/>
        </w:rPr>
      </w:pPr>
      <w:r w:rsidRPr="00BC4AC0">
        <w:rPr>
          <w:rFonts w:ascii="Times New Roman" w:eastAsia="Calibri" w:hAnsi="Times New Roman" w:cs="Times New Roman"/>
          <w:b/>
          <w:sz w:val="24"/>
          <w:szCs w:val="24"/>
        </w:rPr>
        <w:t>DIPUTADO</w:t>
      </w:r>
    </w:p>
    <w:p w:rsidR="00533235" w:rsidRPr="00BC4AC0" w:rsidRDefault="00533235" w:rsidP="00533235">
      <w:pPr>
        <w:spacing w:after="0" w:line="240" w:lineRule="auto"/>
        <w:jc w:val="both"/>
        <w:rPr>
          <w:rFonts w:ascii="Times New Roman" w:eastAsia="Calibri" w:hAnsi="Times New Roman" w:cs="Times New Roman"/>
          <w:b/>
          <w:sz w:val="24"/>
          <w:szCs w:val="24"/>
        </w:rPr>
      </w:pPr>
      <w:r w:rsidRPr="00BC4AC0">
        <w:rPr>
          <w:rFonts w:ascii="Times New Roman" w:eastAsia="Calibri" w:hAnsi="Times New Roman" w:cs="Times New Roman"/>
          <w:b/>
          <w:sz w:val="24"/>
          <w:szCs w:val="24"/>
        </w:rPr>
        <w:t>VALENTÍN GONZÁLEZ BAUTISTA</w:t>
      </w:r>
    </w:p>
    <w:p w:rsidR="00533235" w:rsidRPr="00BC4AC0" w:rsidRDefault="00533235" w:rsidP="00533235">
      <w:pPr>
        <w:spacing w:after="0" w:line="240" w:lineRule="auto"/>
        <w:jc w:val="both"/>
        <w:rPr>
          <w:rFonts w:ascii="Times New Roman" w:eastAsia="Calibri" w:hAnsi="Times New Roman" w:cs="Times New Roman"/>
          <w:b/>
          <w:sz w:val="24"/>
          <w:szCs w:val="24"/>
        </w:rPr>
      </w:pPr>
      <w:r w:rsidRPr="00BC4AC0">
        <w:rPr>
          <w:rFonts w:ascii="Times New Roman" w:eastAsia="Calibri" w:hAnsi="Times New Roman" w:cs="Times New Roman"/>
          <w:b/>
          <w:sz w:val="24"/>
          <w:szCs w:val="24"/>
        </w:rPr>
        <w:t>PRESIDENTE DE LA MESA DIRECTIVA</w:t>
      </w:r>
      <w:r w:rsidRPr="00BC4AC0">
        <w:rPr>
          <w:rFonts w:ascii="Times New Roman" w:eastAsia="Calibri" w:hAnsi="Times New Roman" w:cs="Times New Roman"/>
          <w:b/>
          <w:sz w:val="24"/>
          <w:szCs w:val="24"/>
          <w:lang w:eastAsia="es-MX"/>
        </w:rPr>
        <w:t xml:space="preserve"> </w:t>
      </w:r>
      <w:r w:rsidRPr="00BC4AC0">
        <w:rPr>
          <w:rFonts w:ascii="Times New Roman" w:eastAsia="Calibri" w:hAnsi="Times New Roman" w:cs="Times New Roman"/>
          <w:b/>
          <w:sz w:val="24"/>
          <w:szCs w:val="24"/>
        </w:rPr>
        <w:t>DE LA</w:t>
      </w:r>
    </w:p>
    <w:p w:rsidR="00533235" w:rsidRPr="00BC4AC0" w:rsidRDefault="00533235" w:rsidP="00533235">
      <w:pPr>
        <w:spacing w:after="0" w:line="240" w:lineRule="auto"/>
        <w:jc w:val="both"/>
        <w:rPr>
          <w:rFonts w:ascii="Times New Roman" w:eastAsia="Calibri" w:hAnsi="Times New Roman" w:cs="Times New Roman"/>
          <w:b/>
          <w:sz w:val="24"/>
          <w:szCs w:val="24"/>
          <w:lang w:eastAsia="es-MX"/>
        </w:rPr>
      </w:pPr>
      <w:r w:rsidRPr="00BC4AC0">
        <w:rPr>
          <w:rFonts w:ascii="Times New Roman" w:eastAsia="Calibri" w:hAnsi="Times New Roman" w:cs="Times New Roman"/>
          <w:b/>
          <w:sz w:val="24"/>
          <w:szCs w:val="24"/>
        </w:rPr>
        <w:t>LX LEGISLATURA DEL ESTADO DE MÉXICO</w:t>
      </w:r>
    </w:p>
    <w:p w:rsidR="00533235" w:rsidRPr="00BC4AC0" w:rsidRDefault="00533235" w:rsidP="00533235">
      <w:pPr>
        <w:spacing w:after="0" w:line="240" w:lineRule="auto"/>
        <w:jc w:val="both"/>
        <w:rPr>
          <w:rFonts w:ascii="Times New Roman" w:eastAsia="Calibri" w:hAnsi="Times New Roman" w:cs="Times New Roman"/>
          <w:b/>
          <w:sz w:val="24"/>
          <w:szCs w:val="24"/>
        </w:rPr>
      </w:pPr>
      <w:r w:rsidRPr="00BC4AC0">
        <w:rPr>
          <w:rFonts w:ascii="Times New Roman" w:eastAsia="Calibri" w:hAnsi="Times New Roman" w:cs="Times New Roman"/>
          <w:b/>
          <w:sz w:val="24"/>
          <w:szCs w:val="24"/>
        </w:rPr>
        <w:t>P R E S E N T E</w:t>
      </w:r>
    </w:p>
    <w:p w:rsidR="00533235" w:rsidRPr="00BC4AC0" w:rsidRDefault="00533235" w:rsidP="00533235">
      <w:pPr>
        <w:spacing w:after="0" w:line="240" w:lineRule="auto"/>
        <w:jc w:val="both"/>
        <w:rPr>
          <w:rFonts w:ascii="Times New Roman" w:eastAsia="Calibri" w:hAnsi="Times New Roman" w:cs="Times New Roman"/>
          <w:sz w:val="24"/>
          <w:szCs w:val="24"/>
          <w:lang w:val="es-ES"/>
        </w:rPr>
      </w:pPr>
    </w:p>
    <w:p w:rsidR="00533235" w:rsidRPr="00BC4AC0" w:rsidRDefault="00533235" w:rsidP="00533235">
      <w:pPr>
        <w:spacing w:after="0" w:line="240" w:lineRule="auto"/>
        <w:jc w:val="both"/>
        <w:rPr>
          <w:rFonts w:ascii="Times New Roman" w:eastAsia="Calibri" w:hAnsi="Times New Roman" w:cs="Times New Roman"/>
          <w:sz w:val="24"/>
          <w:szCs w:val="24"/>
          <w:lang w:val="es-ES" w:eastAsia="es-MX"/>
        </w:rPr>
      </w:pPr>
      <w:r w:rsidRPr="00BC4AC0">
        <w:rPr>
          <w:rFonts w:ascii="Times New Roman" w:eastAsia="Calibri" w:hAnsi="Times New Roman" w:cs="Times New Roman"/>
          <w:sz w:val="24"/>
          <w:szCs w:val="24"/>
          <w:lang w:val="es-ES"/>
        </w:rPr>
        <w:t xml:space="preserve">En ejercicio de las atribuciones que me confieren los artículos 51 fracción II y 61 fracción I, de la Constitución Política del Estado Libre y Soberano de México y 28 fracción I, de la Ley Orgánica del Poder Legislativo del Estado Libre y Soberano de México; por su digno conducto, la suscrita Diputada </w:t>
      </w:r>
      <w:r w:rsidRPr="00BC4AC0">
        <w:rPr>
          <w:rFonts w:ascii="Times New Roman" w:eastAsia="Calibri" w:hAnsi="Times New Roman" w:cs="Times New Roman"/>
          <w:b/>
          <w:sz w:val="24"/>
          <w:szCs w:val="24"/>
          <w:lang w:val="es-ES"/>
        </w:rPr>
        <w:t>Rosa María Pineda Campos</w:t>
      </w:r>
      <w:r w:rsidRPr="00BC4AC0">
        <w:rPr>
          <w:rFonts w:ascii="Times New Roman" w:eastAsia="Calibri" w:hAnsi="Times New Roman" w:cs="Times New Roman"/>
          <w:sz w:val="24"/>
          <w:szCs w:val="24"/>
          <w:lang w:val="es-ES"/>
        </w:rPr>
        <w:t xml:space="preserve">, someto a la elevada consideración de esta Asamblea, la presente </w:t>
      </w:r>
      <w:r w:rsidRPr="00BC4AC0">
        <w:rPr>
          <w:rFonts w:ascii="Times New Roman" w:eastAsia="Calibri" w:hAnsi="Times New Roman" w:cs="Times New Roman"/>
          <w:b/>
          <w:sz w:val="24"/>
          <w:szCs w:val="24"/>
          <w:lang w:val="es-ES"/>
        </w:rPr>
        <w:t xml:space="preserve">Iniciativa con proyecto de Decreto </w:t>
      </w:r>
      <w:r w:rsidRPr="00BC4AC0">
        <w:rPr>
          <w:rFonts w:ascii="Times New Roman" w:eastAsia="Calibri" w:hAnsi="Times New Roman" w:cs="Times New Roman"/>
          <w:b/>
          <w:sz w:val="24"/>
          <w:szCs w:val="24"/>
          <w:lang w:val="es-ES" w:eastAsia="es-MX"/>
        </w:rPr>
        <w:t xml:space="preserve">que reforma los artículos 1.309 y 1.359 del Código de Procedimientos Civiles del Estado de México, </w:t>
      </w:r>
      <w:r w:rsidRPr="00BC4AC0">
        <w:rPr>
          <w:rFonts w:ascii="Times New Roman" w:eastAsia="Calibri" w:hAnsi="Times New Roman" w:cs="Times New Roman"/>
          <w:sz w:val="24"/>
          <w:szCs w:val="24"/>
          <w:lang w:val="es-ES" w:eastAsia="es-MX"/>
        </w:rPr>
        <w:t>de conformidad con la siguiente:</w:t>
      </w:r>
    </w:p>
    <w:p w:rsidR="00533235" w:rsidRPr="00BC4AC0" w:rsidRDefault="00533235" w:rsidP="00533235">
      <w:pPr>
        <w:spacing w:after="0" w:line="240" w:lineRule="auto"/>
        <w:jc w:val="both"/>
        <w:rPr>
          <w:rFonts w:ascii="Times New Roman" w:eastAsia="Calibri" w:hAnsi="Times New Roman" w:cs="Times New Roman"/>
          <w:sz w:val="24"/>
          <w:szCs w:val="24"/>
          <w:lang w:val="es-ES" w:eastAsia="es-MX"/>
        </w:rPr>
      </w:pPr>
    </w:p>
    <w:p w:rsidR="00533235" w:rsidRPr="00BC4AC0" w:rsidRDefault="00533235" w:rsidP="00533235">
      <w:pPr>
        <w:spacing w:after="0" w:line="240" w:lineRule="auto"/>
        <w:jc w:val="center"/>
        <w:rPr>
          <w:rFonts w:ascii="Times New Roman" w:eastAsia="Calibri" w:hAnsi="Times New Roman" w:cs="Times New Roman"/>
          <w:b/>
          <w:sz w:val="24"/>
          <w:szCs w:val="24"/>
          <w:lang w:val="es-ES" w:eastAsia="es-MX"/>
        </w:rPr>
      </w:pPr>
      <w:r w:rsidRPr="00BC4AC0">
        <w:rPr>
          <w:rFonts w:ascii="Times New Roman" w:eastAsia="Calibri" w:hAnsi="Times New Roman" w:cs="Times New Roman"/>
          <w:b/>
          <w:sz w:val="24"/>
          <w:szCs w:val="24"/>
          <w:lang w:val="es-ES" w:eastAsia="es-MX"/>
        </w:rPr>
        <w:t>EXPOSICIÓN DE MOTIVOS:</w:t>
      </w:r>
    </w:p>
    <w:p w:rsidR="00533235" w:rsidRPr="00BC4AC0" w:rsidRDefault="00533235" w:rsidP="00533235">
      <w:pPr>
        <w:spacing w:after="0" w:line="240" w:lineRule="auto"/>
        <w:jc w:val="both"/>
        <w:rPr>
          <w:rFonts w:ascii="Times New Roman" w:eastAsia="Calibri" w:hAnsi="Times New Roman" w:cs="Times New Roman"/>
          <w:sz w:val="24"/>
          <w:szCs w:val="24"/>
          <w:lang w:val="es-ES" w:eastAsia="es-MX"/>
        </w:rPr>
      </w:pPr>
    </w:p>
    <w:p w:rsidR="00533235" w:rsidRPr="00BC4AC0" w:rsidRDefault="00533235" w:rsidP="00533235">
      <w:pPr>
        <w:spacing w:after="0" w:line="240" w:lineRule="auto"/>
        <w:jc w:val="both"/>
        <w:rPr>
          <w:rFonts w:ascii="Times New Roman" w:eastAsia="Calibri" w:hAnsi="Times New Roman" w:cs="Times New Roman"/>
          <w:sz w:val="24"/>
          <w:szCs w:val="24"/>
        </w:rPr>
      </w:pPr>
      <w:r w:rsidRPr="00BC4AC0">
        <w:rPr>
          <w:rFonts w:ascii="Times New Roman" w:eastAsia="Calibri" w:hAnsi="Times New Roman" w:cs="Times New Roman"/>
          <w:sz w:val="24"/>
          <w:szCs w:val="24"/>
          <w:lang w:val="es-ES"/>
        </w:rPr>
        <w:t xml:space="preserve">En el sistema procesal civil de nuestra Entidad, se regula la valoración de los medios probatorios o </w:t>
      </w:r>
      <w:r w:rsidRPr="00BC4AC0">
        <w:rPr>
          <w:rFonts w:ascii="Times New Roman" w:eastAsia="Calibri" w:hAnsi="Times New Roman" w:cs="Times New Roman"/>
          <w:sz w:val="24"/>
          <w:szCs w:val="24"/>
        </w:rPr>
        <w:t>medios de prueba, sin embargo, es necesario aportar elementos a los juzgadores para estar en aptitud de tomar en consideración la información para el establecimiento de los hechos que originan la controversia.</w:t>
      </w:r>
    </w:p>
    <w:p w:rsidR="00533235" w:rsidRPr="00BC4AC0" w:rsidRDefault="00533235" w:rsidP="00533235">
      <w:pPr>
        <w:spacing w:after="0" w:line="240" w:lineRule="auto"/>
        <w:jc w:val="both"/>
        <w:rPr>
          <w:rFonts w:ascii="Times New Roman" w:eastAsia="Calibri" w:hAnsi="Times New Roman" w:cs="Times New Roman"/>
          <w:sz w:val="24"/>
          <w:szCs w:val="24"/>
        </w:rPr>
      </w:pPr>
    </w:p>
    <w:p w:rsidR="00533235" w:rsidRPr="00BC4AC0" w:rsidRDefault="00533235" w:rsidP="00533235">
      <w:pPr>
        <w:spacing w:after="0" w:line="240" w:lineRule="auto"/>
        <w:jc w:val="both"/>
        <w:rPr>
          <w:rFonts w:ascii="Times New Roman" w:eastAsia="Calibri" w:hAnsi="Times New Roman" w:cs="Times New Roman"/>
          <w:sz w:val="24"/>
          <w:szCs w:val="24"/>
        </w:rPr>
      </w:pPr>
      <w:r w:rsidRPr="00BC4AC0">
        <w:rPr>
          <w:rFonts w:ascii="Times New Roman" w:eastAsia="Calibri" w:hAnsi="Times New Roman" w:cs="Times New Roman"/>
          <w:sz w:val="24"/>
          <w:szCs w:val="24"/>
          <w:lang w:val="es-ES"/>
        </w:rPr>
        <w:t xml:space="preserve">Para la obtención de </w:t>
      </w:r>
      <w:r w:rsidRPr="00BC4AC0">
        <w:rPr>
          <w:rFonts w:ascii="Times New Roman" w:eastAsia="Calibri" w:hAnsi="Times New Roman" w:cs="Times New Roman"/>
          <w:sz w:val="24"/>
          <w:szCs w:val="24"/>
        </w:rPr>
        <w:t xml:space="preserve">una apreciación sensata y prudente de los hechos por parte del órgano jurisdiccional y considerando que los juzgadores no dominan todas las áreas del conocimiento </w:t>
      </w:r>
      <w:r w:rsidRPr="00BC4AC0">
        <w:rPr>
          <w:rFonts w:ascii="Times New Roman" w:eastAsia="Calibri" w:hAnsi="Times New Roman" w:cs="Times New Roman"/>
          <w:sz w:val="24"/>
          <w:szCs w:val="24"/>
        </w:rPr>
        <w:lastRenderedPageBreak/>
        <w:t>humano, es necesario contar en algún momento, con un conocimiento técnico o científico, lo que desde luego es posible a través de un dictamen pericial.</w:t>
      </w:r>
    </w:p>
    <w:p w:rsidR="00533235" w:rsidRPr="00BC4AC0" w:rsidRDefault="00533235" w:rsidP="00533235">
      <w:pPr>
        <w:spacing w:after="0" w:line="240" w:lineRule="auto"/>
        <w:jc w:val="both"/>
        <w:rPr>
          <w:rFonts w:ascii="Times New Roman" w:eastAsia="Calibri" w:hAnsi="Times New Roman" w:cs="Times New Roman"/>
          <w:sz w:val="24"/>
          <w:szCs w:val="24"/>
        </w:rPr>
      </w:pPr>
    </w:p>
    <w:p w:rsidR="00533235" w:rsidRPr="00BC4AC0" w:rsidRDefault="00533235" w:rsidP="00533235">
      <w:pPr>
        <w:spacing w:after="0" w:line="240" w:lineRule="auto"/>
        <w:jc w:val="both"/>
        <w:rPr>
          <w:rFonts w:ascii="Times New Roman" w:eastAsia="Calibri" w:hAnsi="Times New Roman" w:cs="Times New Roman"/>
          <w:sz w:val="24"/>
          <w:szCs w:val="24"/>
        </w:rPr>
      </w:pPr>
      <w:r w:rsidRPr="00BC4AC0">
        <w:rPr>
          <w:rFonts w:ascii="Times New Roman" w:eastAsia="Calibri" w:hAnsi="Times New Roman" w:cs="Times New Roman"/>
          <w:sz w:val="24"/>
          <w:szCs w:val="24"/>
        </w:rPr>
        <w:t>El juzgador requiere de apoyo para resolver de mejor manera y más apegado a derecho, en determinadas áreas de conocimiento. Ayuda que sólo puede ser a través de un experto o profesionista, el cual mediante un dictamen científico o técnico puede contribuir al esclarecimiento de los hechos que pueden resultar controvertidos.</w:t>
      </w:r>
    </w:p>
    <w:p w:rsidR="00533235" w:rsidRPr="00BC4AC0" w:rsidRDefault="00533235" w:rsidP="00533235">
      <w:pPr>
        <w:spacing w:after="0" w:line="240" w:lineRule="auto"/>
        <w:jc w:val="both"/>
        <w:rPr>
          <w:rFonts w:ascii="Times New Roman" w:eastAsia="Calibri" w:hAnsi="Times New Roman" w:cs="Times New Roman"/>
          <w:sz w:val="24"/>
          <w:szCs w:val="24"/>
        </w:rPr>
      </w:pPr>
    </w:p>
    <w:p w:rsidR="00533235" w:rsidRPr="00BC4AC0" w:rsidRDefault="00533235" w:rsidP="00533235">
      <w:pPr>
        <w:spacing w:after="0" w:line="240" w:lineRule="auto"/>
        <w:jc w:val="both"/>
        <w:rPr>
          <w:rFonts w:ascii="Times New Roman" w:eastAsia="Calibri" w:hAnsi="Times New Roman" w:cs="Times New Roman"/>
          <w:sz w:val="24"/>
          <w:szCs w:val="24"/>
        </w:rPr>
      </w:pPr>
      <w:r w:rsidRPr="00BC4AC0">
        <w:rPr>
          <w:rFonts w:ascii="Times New Roman" w:eastAsia="Calibri" w:hAnsi="Times New Roman" w:cs="Times New Roman"/>
          <w:sz w:val="24"/>
          <w:szCs w:val="24"/>
        </w:rPr>
        <w:t>En la actualidad los sistemas procesales no pueden prescindir de la participación de profesionales o técnicos especializados, expertos en arte o ciencia especifico, para llegar a la verdad en una controversia planteada. Por ello, la prueba pericial se ha convertido en un medio idóneo para que el juez encuentra un mayor grado de convicción.</w:t>
      </w:r>
    </w:p>
    <w:p w:rsidR="00533235" w:rsidRPr="00BC4AC0" w:rsidRDefault="00533235" w:rsidP="00533235">
      <w:pPr>
        <w:spacing w:after="0" w:line="240" w:lineRule="auto"/>
        <w:jc w:val="both"/>
        <w:rPr>
          <w:rFonts w:ascii="Times New Roman" w:eastAsia="Calibri" w:hAnsi="Times New Roman" w:cs="Times New Roman"/>
          <w:sz w:val="24"/>
          <w:szCs w:val="24"/>
        </w:rPr>
      </w:pPr>
    </w:p>
    <w:p w:rsidR="00533235" w:rsidRPr="00BC4AC0" w:rsidRDefault="00533235" w:rsidP="00533235">
      <w:pPr>
        <w:spacing w:after="0" w:line="240" w:lineRule="auto"/>
        <w:jc w:val="both"/>
        <w:rPr>
          <w:rFonts w:ascii="Times New Roman" w:eastAsia="Calibri" w:hAnsi="Times New Roman" w:cs="Times New Roman"/>
          <w:sz w:val="24"/>
          <w:szCs w:val="24"/>
        </w:rPr>
      </w:pPr>
      <w:r w:rsidRPr="00BC4AC0">
        <w:rPr>
          <w:rFonts w:ascii="Times New Roman" w:eastAsia="Calibri" w:hAnsi="Times New Roman" w:cs="Times New Roman"/>
          <w:sz w:val="24"/>
          <w:szCs w:val="24"/>
        </w:rPr>
        <w:t>Es necesario tener en cuenta que conforme la doctrina jurídica, el dictamen pericial es una actividad realizada por personas "especialmente calificadas, distintas e independientes de las partes y del juez del proceso, por sus conocimientos técnicos, artísticos o científicos, mediante el cual se suministra al juez argumentos o razones para la formación de su convencimiento respecto de ciertos hechos cuya percepción o entendimiento escapa a las del común de las gentes. Es una prueba ilustrativa sobre alguna materia técnica, que escapa al conocimiento del magistrado"</w:t>
      </w:r>
      <w:r w:rsidRPr="00BC4AC0">
        <w:rPr>
          <w:rFonts w:ascii="Times New Roman" w:eastAsia="Calibri" w:hAnsi="Times New Roman" w:cs="Times New Roman"/>
          <w:sz w:val="24"/>
          <w:szCs w:val="24"/>
          <w:vertAlign w:val="superscript"/>
        </w:rPr>
        <w:footnoteReference w:id="1"/>
      </w:r>
    </w:p>
    <w:p w:rsidR="00533235" w:rsidRPr="00BC4AC0" w:rsidRDefault="00533235" w:rsidP="00533235">
      <w:pPr>
        <w:spacing w:after="0" w:line="240" w:lineRule="auto"/>
        <w:jc w:val="both"/>
        <w:rPr>
          <w:rFonts w:ascii="Times New Roman" w:eastAsia="Calibri" w:hAnsi="Times New Roman" w:cs="Times New Roman"/>
          <w:sz w:val="24"/>
          <w:szCs w:val="24"/>
        </w:rPr>
      </w:pPr>
    </w:p>
    <w:p w:rsidR="00533235" w:rsidRPr="00BC4AC0" w:rsidRDefault="00533235" w:rsidP="00533235">
      <w:pPr>
        <w:spacing w:after="0" w:line="240" w:lineRule="auto"/>
        <w:jc w:val="both"/>
        <w:rPr>
          <w:rFonts w:ascii="Times New Roman" w:eastAsia="Calibri" w:hAnsi="Times New Roman" w:cs="Times New Roman"/>
          <w:sz w:val="24"/>
          <w:szCs w:val="24"/>
        </w:rPr>
      </w:pPr>
      <w:r w:rsidRPr="00BC4AC0">
        <w:rPr>
          <w:rFonts w:ascii="Times New Roman" w:eastAsia="Calibri" w:hAnsi="Times New Roman" w:cs="Times New Roman"/>
          <w:sz w:val="24"/>
          <w:szCs w:val="24"/>
        </w:rPr>
        <w:t>Considerando lo anterior, el perito debe ser aquel tercero técnicamente idóneo y capaz, incorporado al proceso para emitir opinión a través de un dictamen fundado en un proceso, sobre la demostración de hechos cuyo esclarecimiento requiere conocimientos especiales y debe ser ajeno a cualquier persona común y por ende al propio juzgador.</w:t>
      </w:r>
    </w:p>
    <w:p w:rsidR="00533235" w:rsidRPr="00BC4AC0" w:rsidRDefault="00533235" w:rsidP="00533235">
      <w:pPr>
        <w:spacing w:after="0" w:line="240" w:lineRule="auto"/>
        <w:jc w:val="both"/>
        <w:rPr>
          <w:rFonts w:ascii="Times New Roman" w:eastAsia="Calibri" w:hAnsi="Times New Roman" w:cs="Times New Roman"/>
          <w:sz w:val="24"/>
          <w:szCs w:val="24"/>
        </w:rPr>
      </w:pPr>
    </w:p>
    <w:p w:rsidR="00533235" w:rsidRPr="00BC4AC0" w:rsidRDefault="00533235" w:rsidP="00533235">
      <w:pPr>
        <w:spacing w:after="0" w:line="240" w:lineRule="auto"/>
        <w:jc w:val="both"/>
        <w:rPr>
          <w:rFonts w:ascii="Times New Roman" w:eastAsia="Calibri" w:hAnsi="Times New Roman" w:cs="Times New Roman"/>
          <w:sz w:val="24"/>
          <w:szCs w:val="24"/>
        </w:rPr>
      </w:pPr>
      <w:r w:rsidRPr="00BC4AC0">
        <w:rPr>
          <w:rFonts w:ascii="Times New Roman" w:eastAsia="Calibri" w:hAnsi="Times New Roman" w:cs="Times New Roman"/>
          <w:sz w:val="24"/>
          <w:szCs w:val="24"/>
        </w:rPr>
        <w:t>Nuestro Código de Procedimientos Civiles en su artículo 1.304 establece la pericial como un medio de prueba, y especifica características que lo diferencian de la prueba testimonial y de la inspección personal del Tribunal. También hay que tener presente que conforme al artículo 1.316, es una herramienta procesal que puede ser solicitada de oficio.</w:t>
      </w:r>
    </w:p>
    <w:p w:rsidR="00533235" w:rsidRPr="00BC4AC0" w:rsidRDefault="00533235" w:rsidP="00533235">
      <w:pPr>
        <w:spacing w:after="0" w:line="240" w:lineRule="auto"/>
        <w:jc w:val="both"/>
        <w:rPr>
          <w:rFonts w:ascii="Times New Roman" w:eastAsia="Calibri" w:hAnsi="Times New Roman" w:cs="Times New Roman"/>
          <w:sz w:val="24"/>
          <w:szCs w:val="24"/>
        </w:rPr>
      </w:pPr>
    </w:p>
    <w:p w:rsidR="00533235" w:rsidRPr="00BC4AC0" w:rsidRDefault="00533235" w:rsidP="00533235">
      <w:pPr>
        <w:spacing w:after="0" w:line="240" w:lineRule="auto"/>
        <w:jc w:val="both"/>
        <w:rPr>
          <w:rFonts w:ascii="Times New Roman" w:eastAsia="Calibri" w:hAnsi="Times New Roman" w:cs="Times New Roman"/>
          <w:sz w:val="24"/>
          <w:szCs w:val="24"/>
        </w:rPr>
      </w:pPr>
      <w:r w:rsidRPr="00BC4AC0">
        <w:rPr>
          <w:rFonts w:ascii="Times New Roman" w:eastAsia="Calibri" w:hAnsi="Times New Roman" w:cs="Times New Roman"/>
          <w:sz w:val="24"/>
          <w:szCs w:val="24"/>
        </w:rPr>
        <w:t>La prueba pericial es tan importante que por ejemplo en las controversias del orden familiar, el órgano jurisdiccional forzosamente se debe auxiliar de la prueba pericial en materias como psicología, trabajo social, entre otras, las cuales incluso pueden recomendar quien debe asumir la guarda y custodia de la niña o niño.</w:t>
      </w:r>
    </w:p>
    <w:p w:rsidR="00533235" w:rsidRPr="00BC4AC0" w:rsidRDefault="00533235" w:rsidP="00533235">
      <w:pPr>
        <w:spacing w:after="0" w:line="240" w:lineRule="auto"/>
        <w:jc w:val="both"/>
        <w:rPr>
          <w:rFonts w:ascii="Times New Roman" w:eastAsia="Calibri" w:hAnsi="Times New Roman" w:cs="Times New Roman"/>
          <w:sz w:val="24"/>
          <w:szCs w:val="24"/>
          <w:lang w:val="es-ES"/>
        </w:rPr>
      </w:pPr>
    </w:p>
    <w:p w:rsidR="00533235" w:rsidRPr="00BC4AC0" w:rsidRDefault="00533235" w:rsidP="00533235">
      <w:pPr>
        <w:spacing w:after="0" w:line="240" w:lineRule="auto"/>
        <w:jc w:val="both"/>
        <w:rPr>
          <w:rFonts w:ascii="Times New Roman" w:eastAsia="Calibri" w:hAnsi="Times New Roman" w:cs="Times New Roman"/>
          <w:sz w:val="24"/>
          <w:szCs w:val="24"/>
          <w:lang w:val="es-ES"/>
        </w:rPr>
      </w:pPr>
      <w:r w:rsidRPr="00BC4AC0">
        <w:rPr>
          <w:rFonts w:ascii="Times New Roman" w:eastAsia="Calibri" w:hAnsi="Times New Roman" w:cs="Times New Roman"/>
          <w:sz w:val="24"/>
          <w:szCs w:val="24"/>
          <w:lang w:val="es-ES"/>
        </w:rPr>
        <w:t>Sirve de apoyo para lo anteriormente expuesto el siguiente criterio jurisprudencial:</w:t>
      </w:r>
    </w:p>
    <w:p w:rsidR="00533235" w:rsidRPr="00BC4AC0" w:rsidRDefault="00533235" w:rsidP="00533235">
      <w:pPr>
        <w:spacing w:after="0" w:line="240" w:lineRule="auto"/>
        <w:jc w:val="both"/>
        <w:rPr>
          <w:rFonts w:ascii="Times New Roman" w:eastAsia="Calibri" w:hAnsi="Times New Roman" w:cs="Times New Roman"/>
          <w:sz w:val="24"/>
          <w:szCs w:val="24"/>
          <w:lang w:val="es-ES"/>
        </w:rPr>
      </w:pPr>
    </w:p>
    <w:p w:rsidR="00533235" w:rsidRPr="00BC4AC0" w:rsidRDefault="00533235" w:rsidP="00533235">
      <w:pPr>
        <w:spacing w:after="0" w:line="240" w:lineRule="auto"/>
        <w:ind w:left="1134" w:right="1417"/>
        <w:jc w:val="both"/>
        <w:rPr>
          <w:rFonts w:ascii="Times New Roman" w:eastAsia="Calibri" w:hAnsi="Times New Roman" w:cs="Times New Roman"/>
          <w:sz w:val="24"/>
          <w:szCs w:val="24"/>
          <w:lang w:val="es-ES"/>
        </w:rPr>
      </w:pPr>
      <w:r w:rsidRPr="00BC4AC0">
        <w:rPr>
          <w:rFonts w:ascii="Times New Roman" w:eastAsia="Calibri" w:hAnsi="Times New Roman" w:cs="Times New Roman"/>
          <w:sz w:val="24"/>
          <w:szCs w:val="24"/>
          <w:lang w:val="es-ES"/>
        </w:rPr>
        <w:t xml:space="preserve">Época: Novena Época Registro: 181056 Instancia: Tribunales Colegiados de Circuito Tipo de Tesis: Jurisprudencia Fuente: Semanario Judicial de la Federación y su Gaceta Tomo XX, Julio de 2004 Materia(s): Civil Tesis: I.3o.C. J/33 Página: 1490 </w:t>
      </w:r>
    </w:p>
    <w:p w:rsidR="00533235" w:rsidRPr="00BC4AC0" w:rsidRDefault="00533235" w:rsidP="00533235">
      <w:pPr>
        <w:spacing w:after="0" w:line="240" w:lineRule="auto"/>
        <w:ind w:left="1134" w:right="1417"/>
        <w:jc w:val="both"/>
        <w:rPr>
          <w:rFonts w:ascii="Times New Roman" w:eastAsia="Calibri" w:hAnsi="Times New Roman" w:cs="Times New Roman"/>
          <w:b/>
          <w:sz w:val="24"/>
          <w:szCs w:val="24"/>
          <w:lang w:val="es-ES"/>
        </w:rPr>
      </w:pPr>
    </w:p>
    <w:p w:rsidR="00533235" w:rsidRPr="00BC4AC0" w:rsidRDefault="00533235" w:rsidP="00533235">
      <w:pPr>
        <w:spacing w:after="0" w:line="240" w:lineRule="auto"/>
        <w:ind w:left="1134" w:right="1417"/>
        <w:jc w:val="both"/>
        <w:rPr>
          <w:rFonts w:ascii="Times New Roman" w:eastAsia="Calibri" w:hAnsi="Times New Roman" w:cs="Times New Roman"/>
          <w:b/>
          <w:sz w:val="24"/>
          <w:szCs w:val="24"/>
          <w:lang w:val="es-ES"/>
        </w:rPr>
      </w:pPr>
      <w:r w:rsidRPr="00BC4AC0">
        <w:rPr>
          <w:rFonts w:ascii="Times New Roman" w:eastAsia="Calibri" w:hAnsi="Times New Roman" w:cs="Times New Roman"/>
          <w:b/>
          <w:sz w:val="24"/>
          <w:szCs w:val="24"/>
          <w:lang w:val="es-ES"/>
        </w:rPr>
        <w:t xml:space="preserve">PRUEBA PERICIAL, VALORACIÓN DE LA. SISTEMAS. </w:t>
      </w:r>
      <w:r w:rsidRPr="00BC4AC0">
        <w:rPr>
          <w:rFonts w:ascii="Times New Roman" w:eastAsia="Calibri" w:hAnsi="Times New Roman" w:cs="Times New Roman"/>
          <w:sz w:val="24"/>
          <w:szCs w:val="24"/>
          <w:lang w:val="es-ES"/>
        </w:rPr>
        <w:t xml:space="preserve">En la valoración de las pruebas existen los sistemas tasados o legales y pruebas libres, o de libre convicción. Las pruebas legales son aquellas a las que la ley señala por anticipado la eficacia probatoria que el juzgador debe atribuirles. Así, el Código de Comercio en sus artículos </w:t>
      </w:r>
      <w:r w:rsidRPr="00BC4AC0">
        <w:rPr>
          <w:rFonts w:ascii="Times New Roman" w:eastAsia="Calibri" w:hAnsi="Times New Roman" w:cs="Times New Roman"/>
          <w:sz w:val="24"/>
          <w:szCs w:val="24"/>
          <w:lang w:val="es-ES"/>
        </w:rPr>
        <w:lastRenderedPageBreak/>
        <w:t xml:space="preserve">1287, 1291 a 1294, 1296, 1298 a 1300, 1304 y 1305, dispone que la confesión judicial y extrajudicial, los instrumentos públicos, el reconocimiento o inspección judicial y el testimonio singular, hacen prueba plena satisfechos diversos requisitos; que las actuaciones judiciales, los avalúos y las presunciones legales hacen prueba plena, y que el documento que un litigante presenta, prueba plenamente en su contra. Por otra parte, las pruebas de libre convicción son las que se fundan en la sana crítica, y que constituyen las reglas del correcto entendimiento humano. En éstas interfieren las reglas de la lógica con las reglas de la experiencia del Juez, que contribuyen a que pueda analizar la prueba con arreglo a la sana razón y a un conocimiento experimental de las cosas. Esos principios se encuentran previstos en el artículo 402 del Código de Procedimientos Civiles para el Distrito Federal, al establecer que los medios de prueba aportados y admitidos serán valorados en su conjunto por el juzgador, atendiendo a las reglas de la lógica y de la experiencia, exponiendo cuidadosamente los fundamentos de la valoración jurídica y de su decisión. De modo que salvo en aquellos casos en que la ley otorga el valor probatorio a una prueba, el Juez debe decidir con arreglo a la sana crítica, esto es, sin razonar a voluntad, discrecionalmente o arbitrariamente. Las reglas de la sana crítica consisten en su sentido formal en una operación lógica. Las máximas de experiencia contribuyen tanto como los principios lógicos a la valoración de la prueba. En efecto, el Juez es quien toma conocimiento del mundo que le rodea y le conoce a través de sus procesos sensibles e intelectuales. La sana crítica es, además de la aplicación de la lógica, la correcta apreciación de ciertas proposiciones de experiencia de que todo hombre se sirve en la vida. Luego, es necesario considerar en la valoración de la prueba el carácter forzosamente variable de la experiencia humana, tanto como la necesidad de mantener con el rigor posible los principios de la lógica en que el derecho se apoya. Por otra parte, el peritaje es una actividad humana de carácter procesal, desarrollada en virtud de encargo judicial por personas distintas de las partes del proceso, especialmente calificadas por su experiencia o conocimientos técnicos, artísticos o científicos y mediante la cual se suministran al Juez argumentos y razones para la formación de su convencimiento respecto de ciertos hechos, también especiales, cuya percepción o cuyo entendimiento escapa a las aptitudes del común de la gente y requieren esa capacidad particular para su adecuada percepción y la correcta verificación de sus relaciones con otros hechos, de sus causas y de sus efectos o, simplemente, para su apreciación e interpretación. Luego, la peritación cumple con una doble función, que es, por una parte, verificar hechos que requieren conocimientos técnicos, artísticos o científicos que escapan a la cultura común del Juez y de la gente, sus causas y sus efectos y, por otra, suministrar reglas técnicas o científicas de la experiencia especializada de los peritos, para formar la convicción del Juez sobre tales hechos y para ilustrarlo con el fin de que los entienda mejor y pueda apreciarlos correctamente. Por otra parte, en materia civil o mercantil el valor probatorio del peritaje radica en una </w:t>
      </w:r>
      <w:r w:rsidRPr="00BC4AC0">
        <w:rPr>
          <w:rFonts w:ascii="Times New Roman" w:eastAsia="Calibri" w:hAnsi="Times New Roman" w:cs="Times New Roman"/>
          <w:sz w:val="24"/>
          <w:szCs w:val="24"/>
          <w:lang w:val="es-ES"/>
        </w:rPr>
        <w:lastRenderedPageBreak/>
        <w:t xml:space="preserve">presunción concreta, para el caso particular de que el perito es sincero, veraz y posiblemente acertado, cuando es una persona honesta, imparcial, capaz, experta en la materia de que forma parte el hecho sobre el cual dictamina que, además, ha estudiado cuidadosamente el problema sometido a su consideración, ha realizado sus percepciones de los hechos o del material probatorio del proceso con eficacia y ha emitido su concepto sobre tales percepciones y las deducciones que de ellas se concluyen, gracias a las reglas técnicas, científicas o artísticas de la experiencia que conoce y aplica para esos fines, en forma explicada, motivada, fundada y conveniente. Esto es, el valor probatorio de un peritaje depende de si está debidamente fundado. La claridad en las conclusiones es indispensable para que aparezcan exactas y el Juez pueda adoptarlas; su firmeza o la ausencia de vacilaciones es necesaria para que sean convincentes; la lógica relación entre ellas y los fundamentos que las respaldan debe existir siempre, para que merezcan absoluta credibilidad. Si unos buenos fundamentos van acompañados de unas malas conclusiones o si no existe armonía entre aquéllos y </w:t>
      </w:r>
      <w:proofErr w:type="gramStart"/>
      <w:r w:rsidRPr="00BC4AC0">
        <w:rPr>
          <w:rFonts w:ascii="Times New Roman" w:eastAsia="Calibri" w:hAnsi="Times New Roman" w:cs="Times New Roman"/>
          <w:sz w:val="24"/>
          <w:szCs w:val="24"/>
          <w:lang w:val="es-ES"/>
        </w:rPr>
        <w:t>éstas</w:t>
      </w:r>
      <w:proofErr w:type="gramEnd"/>
      <w:r w:rsidRPr="00BC4AC0">
        <w:rPr>
          <w:rFonts w:ascii="Times New Roman" w:eastAsia="Calibri" w:hAnsi="Times New Roman" w:cs="Times New Roman"/>
          <w:sz w:val="24"/>
          <w:szCs w:val="24"/>
          <w:lang w:val="es-ES"/>
        </w:rPr>
        <w:t xml:space="preserve"> o si el perito no parece seguro de sus conceptos, el dictamen no puede tener eficacia probatoria. Al Juez le corresponde apreciar estos aspectos intrínsecos de la prueba. No obstante ser una crítica menos difícil que la de sus fundamentos, puede ocurrir también que el Juez no se encuentre en condiciones de apreciar sus defectos, en cuyo caso tendrá que aceptarla, pero si considera que las conclusiones de los peritos contrarían normas generales de la experiencia o hechos notorios o una presunción de derecho o una cosa juzgada o reglas elementales de lógica, o que son contradictorias o evidentemente exageradas o inverosímiles, o que no encuentran respaldo suficiente en los fundamentos del dictamen o que están desvirtuadas por otras pruebas de mayor credibilidad, puede rechazarlo, aunque emane de dos peritos en perfecto acuerdo. Por otra parte, no basta que las conclusiones de los peritos sean claras y firmes, como consecuencia lógica de sus fundamentos o motivaciones, porque el perito puede exponer con claridad, firmeza y </w:t>
      </w:r>
      <w:proofErr w:type="gramStart"/>
      <w:r w:rsidRPr="00BC4AC0">
        <w:rPr>
          <w:rFonts w:ascii="Times New Roman" w:eastAsia="Calibri" w:hAnsi="Times New Roman" w:cs="Times New Roman"/>
          <w:sz w:val="24"/>
          <w:szCs w:val="24"/>
          <w:lang w:val="es-ES"/>
        </w:rPr>
        <w:t>lógica tesis equivocadas</w:t>
      </w:r>
      <w:proofErr w:type="gramEnd"/>
      <w:r w:rsidRPr="00BC4AC0">
        <w:rPr>
          <w:rFonts w:ascii="Times New Roman" w:eastAsia="Calibri" w:hAnsi="Times New Roman" w:cs="Times New Roman"/>
          <w:sz w:val="24"/>
          <w:szCs w:val="24"/>
          <w:lang w:val="es-ES"/>
        </w:rPr>
        <w:t>. Si a pesar de esta apariencia el Juez considera que los hechos afirmados en las conclusiones son improbables, de acuerdo con las reglas generales de la experiencia y con la crítica lógica del dictamen, éste no será conveniente, ni podrá otorgarle la certeza indispensable para que lo adopte como fundamento exclusivo de su decisión, pero si existen en el proceso otros medios de prueba que lo corroboren, en conjunto podrán darle esa certeza. Cuando el Juez considere que esos hechos son absurdos o imposibles, debe negarse a aceptar las conclusiones del dictamen.</w:t>
      </w:r>
    </w:p>
    <w:p w:rsidR="00533235" w:rsidRPr="00BC4AC0" w:rsidRDefault="00533235" w:rsidP="00533235">
      <w:pPr>
        <w:spacing w:after="0" w:line="240" w:lineRule="auto"/>
        <w:ind w:left="1134" w:right="1417"/>
        <w:jc w:val="both"/>
        <w:rPr>
          <w:rFonts w:ascii="Times New Roman" w:eastAsia="Calibri" w:hAnsi="Times New Roman" w:cs="Times New Roman"/>
          <w:sz w:val="24"/>
          <w:szCs w:val="24"/>
          <w:lang w:val="es-ES"/>
        </w:rPr>
      </w:pPr>
    </w:p>
    <w:p w:rsidR="00533235" w:rsidRPr="00BC4AC0" w:rsidRDefault="00533235" w:rsidP="00533235">
      <w:pPr>
        <w:spacing w:after="0" w:line="240" w:lineRule="auto"/>
        <w:jc w:val="both"/>
        <w:rPr>
          <w:rFonts w:ascii="Times New Roman" w:eastAsia="Calibri" w:hAnsi="Times New Roman" w:cs="Times New Roman"/>
          <w:sz w:val="24"/>
          <w:szCs w:val="24"/>
          <w:lang w:val="es-ES"/>
        </w:rPr>
      </w:pPr>
      <w:r w:rsidRPr="00BC4AC0">
        <w:rPr>
          <w:rFonts w:ascii="Times New Roman" w:eastAsia="Calibri" w:hAnsi="Times New Roman" w:cs="Times New Roman"/>
          <w:sz w:val="24"/>
          <w:szCs w:val="24"/>
          <w:lang w:val="es-ES"/>
        </w:rPr>
        <w:t xml:space="preserve">Aunque la jurisprudencia en referencia no tiene contradicción alguna ni ha sido modificada por la Suprema Corte de Justicia de la Nación, lo cierto también es que los supuestos de valoración de las pruebas y específicamente de la prueba pericial, han sido complementados en diversas jurisprudencias emitidas más recientemente. </w:t>
      </w:r>
    </w:p>
    <w:p w:rsidR="00533235" w:rsidRPr="00BC4AC0" w:rsidRDefault="00533235" w:rsidP="00533235">
      <w:pPr>
        <w:spacing w:after="0" w:line="240" w:lineRule="auto"/>
        <w:jc w:val="both"/>
        <w:rPr>
          <w:rFonts w:ascii="Times New Roman" w:eastAsia="Calibri" w:hAnsi="Times New Roman" w:cs="Times New Roman"/>
          <w:sz w:val="24"/>
          <w:szCs w:val="24"/>
          <w:lang w:val="es-ES"/>
        </w:rPr>
      </w:pPr>
    </w:p>
    <w:p w:rsidR="00533235" w:rsidRPr="00BC4AC0" w:rsidRDefault="00533235" w:rsidP="00533235">
      <w:pPr>
        <w:spacing w:after="0" w:line="240" w:lineRule="auto"/>
        <w:jc w:val="both"/>
        <w:rPr>
          <w:rFonts w:ascii="Times New Roman" w:eastAsia="Calibri" w:hAnsi="Times New Roman" w:cs="Times New Roman"/>
          <w:sz w:val="24"/>
          <w:szCs w:val="24"/>
          <w:lang w:val="es-ES"/>
        </w:rPr>
      </w:pPr>
      <w:r w:rsidRPr="00BC4AC0">
        <w:rPr>
          <w:rFonts w:ascii="Times New Roman" w:eastAsia="Calibri" w:hAnsi="Times New Roman" w:cs="Times New Roman"/>
          <w:sz w:val="24"/>
          <w:szCs w:val="24"/>
          <w:lang w:val="es-ES"/>
        </w:rPr>
        <w:lastRenderedPageBreak/>
        <w:t xml:space="preserve">Por lo que se propone también considerar elementos como la prudente estimación y la convivencia entre elementos probatorios, lo que significa que, para su valoración, no está sujeto a un método legal o tasado y el respeto al principio de legalidad para que pueda valorarse debidamente una prueba pericial. </w:t>
      </w:r>
    </w:p>
    <w:p w:rsidR="00533235" w:rsidRPr="00BC4AC0" w:rsidRDefault="00533235" w:rsidP="00533235">
      <w:pPr>
        <w:spacing w:after="0" w:line="240" w:lineRule="auto"/>
        <w:jc w:val="both"/>
        <w:rPr>
          <w:rFonts w:ascii="Times New Roman" w:eastAsia="Calibri" w:hAnsi="Times New Roman" w:cs="Times New Roman"/>
          <w:sz w:val="24"/>
          <w:szCs w:val="24"/>
          <w:lang w:val="es-ES"/>
        </w:rPr>
      </w:pPr>
    </w:p>
    <w:p w:rsidR="00533235" w:rsidRPr="00BC4AC0" w:rsidRDefault="00533235" w:rsidP="00533235">
      <w:pPr>
        <w:spacing w:after="0" w:line="240" w:lineRule="auto"/>
        <w:jc w:val="both"/>
        <w:rPr>
          <w:rFonts w:ascii="Times New Roman" w:eastAsia="Calibri" w:hAnsi="Times New Roman" w:cs="Times New Roman"/>
          <w:i/>
          <w:sz w:val="24"/>
          <w:szCs w:val="24"/>
          <w:lang w:val="es-ES"/>
        </w:rPr>
      </w:pPr>
      <w:r w:rsidRPr="00BC4AC0">
        <w:rPr>
          <w:rFonts w:ascii="Times New Roman" w:eastAsia="Calibri" w:hAnsi="Times New Roman" w:cs="Times New Roman"/>
          <w:sz w:val="24"/>
          <w:szCs w:val="24"/>
          <w:lang w:val="es-ES"/>
        </w:rPr>
        <w:t xml:space="preserve">Por último, es importante tomar en consideración la opinión del Magistrado y Doctor en Derecho Xavier Abel </w:t>
      </w:r>
      <w:proofErr w:type="spellStart"/>
      <w:r w:rsidRPr="00BC4AC0">
        <w:rPr>
          <w:rFonts w:ascii="Times New Roman" w:eastAsia="Calibri" w:hAnsi="Times New Roman" w:cs="Times New Roman"/>
          <w:sz w:val="24"/>
          <w:szCs w:val="24"/>
          <w:lang w:val="es-ES"/>
        </w:rPr>
        <w:t>Lluch</w:t>
      </w:r>
      <w:proofErr w:type="spellEnd"/>
      <w:r w:rsidRPr="00BC4AC0">
        <w:rPr>
          <w:rFonts w:ascii="Times New Roman" w:eastAsia="Calibri" w:hAnsi="Times New Roman" w:cs="Times New Roman"/>
          <w:sz w:val="24"/>
          <w:szCs w:val="24"/>
          <w:lang w:val="es-ES"/>
        </w:rPr>
        <w:t>, quien señala que: “</w:t>
      </w:r>
      <w:r w:rsidRPr="00BC4AC0">
        <w:rPr>
          <w:rFonts w:ascii="Times New Roman" w:eastAsia="Calibri" w:hAnsi="Times New Roman" w:cs="Times New Roman"/>
          <w:i/>
          <w:sz w:val="24"/>
          <w:szCs w:val="24"/>
          <w:lang w:val="es-ES"/>
        </w:rPr>
        <w:t>En la valoración del dictamen pericial, el juez debe evitar tanto del sometimiento incondicional al parecer del perito, cuanto el prescindir injustificadamente del dictamen”.</w:t>
      </w:r>
    </w:p>
    <w:p w:rsidR="00533235" w:rsidRPr="00BC4AC0" w:rsidRDefault="00533235" w:rsidP="00533235">
      <w:pPr>
        <w:spacing w:after="0" w:line="240" w:lineRule="auto"/>
        <w:jc w:val="both"/>
        <w:rPr>
          <w:rFonts w:ascii="Times New Roman" w:eastAsia="Calibri" w:hAnsi="Times New Roman" w:cs="Times New Roman"/>
          <w:i/>
          <w:sz w:val="24"/>
          <w:szCs w:val="24"/>
          <w:lang w:val="es-ES"/>
        </w:rPr>
      </w:pPr>
    </w:p>
    <w:p w:rsidR="00533235" w:rsidRPr="00BC4AC0" w:rsidRDefault="00533235" w:rsidP="00533235">
      <w:pPr>
        <w:spacing w:after="0" w:line="240" w:lineRule="auto"/>
        <w:jc w:val="both"/>
        <w:rPr>
          <w:rFonts w:ascii="Times New Roman" w:eastAsia="Calibri" w:hAnsi="Times New Roman" w:cs="Times New Roman"/>
          <w:i/>
          <w:sz w:val="24"/>
          <w:szCs w:val="24"/>
          <w:lang w:val="es-ES"/>
        </w:rPr>
      </w:pPr>
      <w:r w:rsidRPr="00BC4AC0">
        <w:rPr>
          <w:rFonts w:ascii="Times New Roman" w:eastAsia="Calibri" w:hAnsi="Times New Roman" w:cs="Times New Roman"/>
          <w:sz w:val="24"/>
          <w:szCs w:val="24"/>
          <w:lang w:val="es-ES"/>
        </w:rPr>
        <w:t>Lo cual también es coincidiendo con DÍAZ FUENTES al afirmar que</w:t>
      </w:r>
      <w:r w:rsidRPr="00BC4AC0">
        <w:rPr>
          <w:rFonts w:ascii="Times New Roman" w:eastAsia="Calibri" w:hAnsi="Times New Roman" w:cs="Times New Roman"/>
          <w:i/>
          <w:sz w:val="24"/>
          <w:szCs w:val="24"/>
          <w:lang w:val="es-ES"/>
        </w:rPr>
        <w:t xml:space="preserve"> “la afinación del instrumento de la prueba pericial no radica en la libertad con que el tribunal ha de enfocarla, sino en la capacidad crítica para su acertada valoración”.</w:t>
      </w:r>
      <w:r w:rsidRPr="00BC4AC0">
        <w:rPr>
          <w:rFonts w:ascii="Times New Roman" w:eastAsia="Calibri" w:hAnsi="Times New Roman" w:cs="Times New Roman"/>
          <w:i/>
          <w:sz w:val="24"/>
          <w:szCs w:val="24"/>
          <w:vertAlign w:val="superscript"/>
          <w:lang w:val="es-ES"/>
        </w:rPr>
        <w:footnoteReference w:id="2"/>
      </w:r>
    </w:p>
    <w:p w:rsidR="00533235" w:rsidRPr="00BC4AC0" w:rsidRDefault="00533235" w:rsidP="00533235">
      <w:pPr>
        <w:spacing w:after="0" w:line="240" w:lineRule="auto"/>
        <w:jc w:val="both"/>
        <w:rPr>
          <w:rFonts w:ascii="Times New Roman" w:eastAsia="Calibri" w:hAnsi="Times New Roman" w:cs="Times New Roman"/>
          <w:sz w:val="24"/>
          <w:szCs w:val="24"/>
          <w:lang w:val="es-ES"/>
        </w:rPr>
      </w:pPr>
    </w:p>
    <w:p w:rsidR="00533235" w:rsidRPr="00BC4AC0" w:rsidRDefault="00533235" w:rsidP="00533235">
      <w:pPr>
        <w:spacing w:after="0" w:line="240" w:lineRule="auto"/>
        <w:contextualSpacing/>
        <w:jc w:val="both"/>
        <w:rPr>
          <w:rFonts w:ascii="Times New Roman" w:eastAsia="Times New Roman" w:hAnsi="Times New Roman" w:cs="Times New Roman"/>
          <w:sz w:val="24"/>
          <w:szCs w:val="24"/>
          <w:lang w:val="es-ES"/>
        </w:rPr>
      </w:pPr>
      <w:r w:rsidRPr="00BC4AC0">
        <w:rPr>
          <w:rFonts w:ascii="Times New Roman" w:eastAsia="Times New Roman" w:hAnsi="Times New Roman" w:cs="Times New Roman"/>
          <w:sz w:val="24"/>
          <w:szCs w:val="24"/>
          <w:lang w:val="es-ES"/>
        </w:rPr>
        <w:t xml:space="preserve">Por lo anterior, en uso de los derechos que como Diputada me otorgan diversos ordenamientos, me permito someter a consideración de la “LX” Legislatura del Estado de México, iniciativa con proyecto de Decreto mediante el cual se reforman diversos artículos del Código de Procedimientos Civiles del Estado de México, para que una vez que cumpla con las diversas etapas del proceso legislativo, sea aprobado en sus términos.  </w:t>
      </w:r>
    </w:p>
    <w:p w:rsidR="00533235" w:rsidRPr="00BC4AC0" w:rsidRDefault="00533235" w:rsidP="00533235">
      <w:pPr>
        <w:spacing w:after="0" w:line="240" w:lineRule="auto"/>
        <w:jc w:val="both"/>
        <w:rPr>
          <w:rFonts w:ascii="Times New Roman" w:eastAsia="Calibri" w:hAnsi="Times New Roman" w:cs="Times New Roman"/>
          <w:sz w:val="24"/>
          <w:szCs w:val="24"/>
          <w:lang w:val="es-ES"/>
        </w:rPr>
      </w:pPr>
    </w:p>
    <w:p w:rsidR="00533235" w:rsidRPr="00BC4AC0" w:rsidRDefault="00533235" w:rsidP="00533235">
      <w:pPr>
        <w:spacing w:after="0" w:line="240" w:lineRule="auto"/>
        <w:jc w:val="center"/>
        <w:rPr>
          <w:rFonts w:ascii="Times New Roman" w:eastAsia="Calibri" w:hAnsi="Times New Roman" w:cs="Times New Roman"/>
          <w:b/>
          <w:sz w:val="24"/>
          <w:szCs w:val="24"/>
          <w:lang w:val="es-ES"/>
        </w:rPr>
      </w:pPr>
      <w:r w:rsidRPr="00BC4AC0">
        <w:rPr>
          <w:rFonts w:ascii="Times New Roman" w:eastAsia="Calibri" w:hAnsi="Times New Roman" w:cs="Times New Roman"/>
          <w:b/>
          <w:sz w:val="24"/>
          <w:szCs w:val="24"/>
          <w:lang w:val="es-ES"/>
        </w:rPr>
        <w:t>A T E N T A M E N T E</w:t>
      </w:r>
    </w:p>
    <w:p w:rsidR="00533235" w:rsidRPr="00BC4AC0" w:rsidRDefault="00533235" w:rsidP="00533235">
      <w:pPr>
        <w:spacing w:after="0" w:line="240" w:lineRule="auto"/>
        <w:jc w:val="center"/>
        <w:rPr>
          <w:rFonts w:ascii="Times New Roman" w:eastAsia="Calibri" w:hAnsi="Times New Roman" w:cs="Times New Roman"/>
          <w:sz w:val="24"/>
          <w:szCs w:val="24"/>
          <w:lang w:val="es-ES"/>
        </w:rPr>
      </w:pPr>
      <w:r w:rsidRPr="00BC4AC0">
        <w:rPr>
          <w:rFonts w:ascii="Times New Roman" w:eastAsia="Calibri" w:hAnsi="Times New Roman" w:cs="Times New Roman"/>
          <w:b/>
          <w:sz w:val="24"/>
          <w:szCs w:val="24"/>
          <w:lang w:val="es-ES"/>
        </w:rPr>
        <w:t>DIP. ROSA MARÍA PINEDA CAMPOS</w:t>
      </w:r>
    </w:p>
    <w:p w:rsidR="004D1B50" w:rsidRPr="00BC4AC0" w:rsidRDefault="004D1B50" w:rsidP="00533235">
      <w:pPr>
        <w:spacing w:after="0" w:line="240" w:lineRule="auto"/>
        <w:jc w:val="center"/>
        <w:rPr>
          <w:rFonts w:ascii="Times New Roman" w:eastAsia="Calibri" w:hAnsi="Times New Roman" w:cs="Times New Roman"/>
          <w:b/>
          <w:sz w:val="24"/>
          <w:szCs w:val="24"/>
          <w:lang w:val="es-ES"/>
        </w:rPr>
      </w:pPr>
    </w:p>
    <w:p w:rsidR="004D1B50" w:rsidRPr="00BC4AC0" w:rsidRDefault="004D1B50" w:rsidP="00533235">
      <w:pPr>
        <w:spacing w:after="0" w:line="240" w:lineRule="auto"/>
        <w:jc w:val="center"/>
        <w:rPr>
          <w:rFonts w:ascii="Times New Roman" w:eastAsia="Calibri" w:hAnsi="Times New Roman" w:cs="Times New Roman"/>
          <w:b/>
          <w:sz w:val="24"/>
          <w:szCs w:val="24"/>
          <w:lang w:val="es-ES"/>
        </w:rPr>
      </w:pPr>
    </w:p>
    <w:p w:rsidR="00533235" w:rsidRPr="00BC4AC0" w:rsidRDefault="00533235" w:rsidP="00533235">
      <w:pPr>
        <w:spacing w:after="0" w:line="240" w:lineRule="auto"/>
        <w:jc w:val="center"/>
        <w:rPr>
          <w:rFonts w:ascii="Times New Roman" w:eastAsia="Calibri" w:hAnsi="Times New Roman" w:cs="Times New Roman"/>
          <w:b/>
          <w:sz w:val="24"/>
          <w:szCs w:val="24"/>
          <w:lang w:val="es-ES"/>
        </w:rPr>
      </w:pPr>
      <w:r w:rsidRPr="00BC4AC0">
        <w:rPr>
          <w:rFonts w:ascii="Times New Roman" w:eastAsia="Calibri" w:hAnsi="Times New Roman" w:cs="Times New Roman"/>
          <w:b/>
          <w:sz w:val="24"/>
          <w:szCs w:val="24"/>
          <w:lang w:val="es-ES"/>
        </w:rPr>
        <w:t>DECRETO NÚMERO: __</w:t>
      </w:r>
    </w:p>
    <w:p w:rsidR="00533235" w:rsidRPr="00BC4AC0" w:rsidRDefault="00533235" w:rsidP="00533235">
      <w:pPr>
        <w:spacing w:after="0" w:line="240" w:lineRule="auto"/>
        <w:rPr>
          <w:rFonts w:ascii="Times New Roman" w:eastAsia="Calibri" w:hAnsi="Times New Roman" w:cs="Times New Roman"/>
          <w:b/>
          <w:sz w:val="24"/>
          <w:szCs w:val="24"/>
          <w:lang w:val="es-ES"/>
        </w:rPr>
      </w:pPr>
    </w:p>
    <w:p w:rsidR="00533235" w:rsidRPr="00BC4AC0" w:rsidRDefault="00533235" w:rsidP="00533235">
      <w:pPr>
        <w:spacing w:after="0" w:line="240" w:lineRule="auto"/>
        <w:rPr>
          <w:rFonts w:ascii="Times New Roman" w:eastAsia="Calibri" w:hAnsi="Times New Roman" w:cs="Times New Roman"/>
          <w:b/>
          <w:sz w:val="24"/>
          <w:szCs w:val="24"/>
          <w:lang w:val="es-ES"/>
        </w:rPr>
      </w:pPr>
      <w:r w:rsidRPr="00BC4AC0">
        <w:rPr>
          <w:rFonts w:ascii="Times New Roman" w:eastAsia="Calibri" w:hAnsi="Times New Roman" w:cs="Times New Roman"/>
          <w:b/>
          <w:sz w:val="24"/>
          <w:szCs w:val="24"/>
          <w:lang w:val="es-ES"/>
        </w:rPr>
        <w:t>LA H. LX LEGISLATURA DEL ESTADO LIBRE Y SOBERANO DE MÉXICO</w:t>
      </w:r>
    </w:p>
    <w:p w:rsidR="00533235" w:rsidRPr="00BC4AC0" w:rsidRDefault="00533235" w:rsidP="00533235">
      <w:pPr>
        <w:spacing w:after="0" w:line="240" w:lineRule="auto"/>
        <w:rPr>
          <w:rFonts w:ascii="Times New Roman" w:eastAsia="Calibri" w:hAnsi="Times New Roman" w:cs="Times New Roman"/>
          <w:b/>
          <w:sz w:val="24"/>
          <w:szCs w:val="24"/>
          <w:lang w:val="es-ES"/>
        </w:rPr>
      </w:pPr>
      <w:r w:rsidRPr="00BC4AC0">
        <w:rPr>
          <w:rFonts w:ascii="Times New Roman" w:eastAsia="Calibri" w:hAnsi="Times New Roman" w:cs="Times New Roman"/>
          <w:b/>
          <w:sz w:val="24"/>
          <w:szCs w:val="24"/>
          <w:lang w:val="es-ES"/>
        </w:rPr>
        <w:t>DECRETA:</w:t>
      </w:r>
    </w:p>
    <w:p w:rsidR="00533235" w:rsidRPr="00BC4AC0" w:rsidRDefault="00533235" w:rsidP="00533235">
      <w:pPr>
        <w:spacing w:after="0" w:line="240" w:lineRule="auto"/>
        <w:ind w:right="57"/>
        <w:jc w:val="both"/>
        <w:rPr>
          <w:rFonts w:ascii="Times New Roman" w:eastAsia="Times New Roman" w:hAnsi="Times New Roman" w:cs="Times New Roman"/>
          <w:sz w:val="24"/>
          <w:szCs w:val="24"/>
          <w:lang w:val="es-ES" w:eastAsia="es-ES"/>
        </w:rPr>
      </w:pPr>
    </w:p>
    <w:p w:rsidR="00533235" w:rsidRPr="00BC4AC0" w:rsidRDefault="00533235" w:rsidP="00533235">
      <w:pPr>
        <w:spacing w:after="0" w:line="240" w:lineRule="auto"/>
        <w:jc w:val="both"/>
        <w:rPr>
          <w:rFonts w:ascii="Times New Roman" w:eastAsia="Calibri" w:hAnsi="Times New Roman" w:cs="Times New Roman"/>
          <w:sz w:val="24"/>
          <w:szCs w:val="24"/>
          <w:lang w:val="es-ES"/>
        </w:rPr>
      </w:pPr>
      <w:r w:rsidRPr="00BC4AC0">
        <w:rPr>
          <w:rFonts w:ascii="Times New Roman" w:eastAsia="Times New Roman" w:hAnsi="Times New Roman" w:cs="Times New Roman"/>
          <w:b/>
          <w:bCs/>
          <w:sz w:val="24"/>
          <w:szCs w:val="24"/>
          <w:lang w:val="es-ES" w:eastAsia="es-MX"/>
        </w:rPr>
        <w:t xml:space="preserve">ARTÍCULO ÚNICO.- </w:t>
      </w:r>
      <w:r w:rsidRPr="00BC4AC0">
        <w:rPr>
          <w:rFonts w:ascii="Times New Roman" w:eastAsia="Times New Roman" w:hAnsi="Times New Roman" w:cs="Times New Roman"/>
          <w:bCs/>
          <w:sz w:val="24"/>
          <w:szCs w:val="24"/>
          <w:lang w:val="es-ES" w:eastAsia="es-MX"/>
        </w:rPr>
        <w:t>Se reforman los artículos 1.309 en su párrafo segundo y 1.359 al adicionarle un párrafo segundo del Código de Procedimientos Civiles del Estado de México, para quedar como sigue:</w:t>
      </w:r>
      <w:r w:rsidRPr="00BC4AC0">
        <w:rPr>
          <w:rFonts w:ascii="Times New Roman" w:eastAsia="Calibri" w:hAnsi="Times New Roman" w:cs="Times New Roman"/>
          <w:sz w:val="24"/>
          <w:szCs w:val="24"/>
          <w:lang w:val="es-ES"/>
        </w:rPr>
        <w:t xml:space="preserve"> </w:t>
      </w:r>
    </w:p>
    <w:p w:rsidR="00533235" w:rsidRPr="00BC4AC0" w:rsidRDefault="00533235" w:rsidP="00533235">
      <w:pPr>
        <w:spacing w:after="0" w:line="240" w:lineRule="auto"/>
        <w:jc w:val="center"/>
        <w:rPr>
          <w:rFonts w:ascii="Times New Roman" w:eastAsia="Calibri" w:hAnsi="Times New Roman" w:cs="Times New Roman"/>
          <w:b/>
          <w:sz w:val="24"/>
          <w:szCs w:val="24"/>
          <w:lang w:val="es-ES"/>
        </w:rPr>
      </w:pPr>
    </w:p>
    <w:p w:rsidR="00533235" w:rsidRPr="00BC4AC0" w:rsidRDefault="00533235" w:rsidP="00533235">
      <w:pPr>
        <w:spacing w:after="0" w:line="240" w:lineRule="auto"/>
        <w:jc w:val="center"/>
        <w:rPr>
          <w:rFonts w:ascii="Times New Roman" w:eastAsia="Calibri" w:hAnsi="Times New Roman" w:cs="Times New Roman"/>
          <w:b/>
          <w:sz w:val="24"/>
          <w:szCs w:val="24"/>
          <w:lang w:val="es-ES"/>
        </w:rPr>
      </w:pPr>
      <w:r w:rsidRPr="00BC4AC0">
        <w:rPr>
          <w:rFonts w:ascii="Times New Roman" w:eastAsia="Calibri" w:hAnsi="Times New Roman" w:cs="Times New Roman"/>
          <w:b/>
          <w:sz w:val="24"/>
          <w:szCs w:val="24"/>
          <w:lang w:val="es-ES"/>
        </w:rPr>
        <w:t>CÓDIGO DE PROCEDIMIENTOS CIVILES DEL ESTADO DE MÉXICO</w:t>
      </w:r>
    </w:p>
    <w:p w:rsidR="00533235" w:rsidRPr="00BC4AC0" w:rsidRDefault="00533235" w:rsidP="00533235">
      <w:pPr>
        <w:spacing w:after="0" w:line="240" w:lineRule="auto"/>
        <w:jc w:val="center"/>
        <w:rPr>
          <w:rFonts w:ascii="Times New Roman" w:eastAsia="Calibri" w:hAnsi="Times New Roman" w:cs="Times New Roman"/>
          <w:sz w:val="24"/>
          <w:szCs w:val="24"/>
          <w:lang w:val="es-ES"/>
        </w:rPr>
      </w:pPr>
    </w:p>
    <w:p w:rsidR="00533235" w:rsidRPr="00BC4AC0" w:rsidRDefault="00533235" w:rsidP="00533235">
      <w:pPr>
        <w:spacing w:after="0" w:line="240" w:lineRule="auto"/>
        <w:jc w:val="center"/>
        <w:rPr>
          <w:rFonts w:ascii="Times New Roman" w:eastAsia="Calibri" w:hAnsi="Times New Roman" w:cs="Times New Roman"/>
          <w:b/>
          <w:sz w:val="24"/>
          <w:szCs w:val="24"/>
          <w:lang w:val="es-ES"/>
        </w:rPr>
      </w:pPr>
      <w:r w:rsidRPr="00BC4AC0">
        <w:rPr>
          <w:rFonts w:ascii="Times New Roman" w:eastAsia="Calibri" w:hAnsi="Times New Roman" w:cs="Times New Roman"/>
          <w:b/>
          <w:sz w:val="24"/>
          <w:szCs w:val="24"/>
          <w:lang w:val="es-ES"/>
        </w:rPr>
        <w:t>TITULO OCTAVO</w:t>
      </w:r>
    </w:p>
    <w:p w:rsidR="00533235" w:rsidRPr="00BC4AC0" w:rsidRDefault="00533235" w:rsidP="00533235">
      <w:pPr>
        <w:spacing w:after="0" w:line="240" w:lineRule="auto"/>
        <w:jc w:val="center"/>
        <w:rPr>
          <w:rFonts w:ascii="Times New Roman" w:eastAsia="Calibri" w:hAnsi="Times New Roman" w:cs="Times New Roman"/>
          <w:b/>
          <w:sz w:val="24"/>
          <w:szCs w:val="24"/>
          <w:lang w:val="es-ES"/>
        </w:rPr>
      </w:pPr>
      <w:r w:rsidRPr="00BC4AC0">
        <w:rPr>
          <w:rFonts w:ascii="Times New Roman" w:eastAsia="Calibri" w:hAnsi="Times New Roman" w:cs="Times New Roman"/>
          <w:b/>
          <w:sz w:val="24"/>
          <w:szCs w:val="24"/>
          <w:lang w:val="es-ES"/>
        </w:rPr>
        <w:t>Prueba</w:t>
      </w:r>
    </w:p>
    <w:p w:rsidR="00533235" w:rsidRPr="00BC4AC0" w:rsidRDefault="00533235" w:rsidP="00533235">
      <w:pPr>
        <w:spacing w:after="0" w:line="240" w:lineRule="auto"/>
        <w:jc w:val="center"/>
        <w:rPr>
          <w:rFonts w:ascii="Times New Roman" w:eastAsia="Calibri" w:hAnsi="Times New Roman" w:cs="Times New Roman"/>
          <w:b/>
          <w:sz w:val="24"/>
          <w:szCs w:val="24"/>
          <w:lang w:val="es-ES"/>
        </w:rPr>
      </w:pPr>
    </w:p>
    <w:p w:rsidR="00533235" w:rsidRPr="00BC4AC0" w:rsidRDefault="00533235" w:rsidP="00533235">
      <w:pPr>
        <w:spacing w:after="0" w:line="240" w:lineRule="auto"/>
        <w:jc w:val="center"/>
        <w:rPr>
          <w:rFonts w:ascii="Times New Roman" w:eastAsia="Calibri" w:hAnsi="Times New Roman" w:cs="Times New Roman"/>
          <w:b/>
          <w:sz w:val="24"/>
          <w:szCs w:val="24"/>
          <w:lang w:val="es-ES"/>
        </w:rPr>
      </w:pPr>
      <w:r w:rsidRPr="00BC4AC0">
        <w:rPr>
          <w:rFonts w:ascii="Times New Roman" w:eastAsia="Calibri" w:hAnsi="Times New Roman" w:cs="Times New Roman"/>
          <w:b/>
          <w:sz w:val="24"/>
          <w:szCs w:val="24"/>
          <w:lang w:val="es-ES"/>
        </w:rPr>
        <w:t>CAPITULO IV</w:t>
      </w:r>
    </w:p>
    <w:p w:rsidR="00533235" w:rsidRPr="00BC4AC0" w:rsidRDefault="00533235" w:rsidP="00533235">
      <w:pPr>
        <w:spacing w:after="0" w:line="240" w:lineRule="auto"/>
        <w:jc w:val="center"/>
        <w:rPr>
          <w:rFonts w:ascii="Times New Roman" w:eastAsia="Calibri" w:hAnsi="Times New Roman" w:cs="Times New Roman"/>
          <w:b/>
          <w:sz w:val="24"/>
          <w:szCs w:val="24"/>
          <w:lang w:val="es-ES"/>
        </w:rPr>
      </w:pPr>
      <w:r w:rsidRPr="00BC4AC0">
        <w:rPr>
          <w:rFonts w:ascii="Times New Roman" w:eastAsia="Calibri" w:hAnsi="Times New Roman" w:cs="Times New Roman"/>
          <w:b/>
          <w:sz w:val="24"/>
          <w:szCs w:val="24"/>
          <w:lang w:val="es-ES"/>
        </w:rPr>
        <w:t>De la Prueba Pericial</w:t>
      </w:r>
    </w:p>
    <w:p w:rsidR="00533235" w:rsidRPr="00BC4AC0" w:rsidRDefault="00533235" w:rsidP="00533235">
      <w:pPr>
        <w:spacing w:after="0" w:line="240" w:lineRule="auto"/>
        <w:jc w:val="both"/>
        <w:rPr>
          <w:rFonts w:ascii="Times New Roman" w:eastAsia="Times New Roman" w:hAnsi="Times New Roman" w:cs="Times New Roman"/>
          <w:b/>
          <w:bCs/>
          <w:sz w:val="24"/>
          <w:szCs w:val="24"/>
          <w:lang w:val="es-ES" w:eastAsia="es-MX"/>
        </w:rPr>
      </w:pPr>
    </w:p>
    <w:p w:rsidR="00533235" w:rsidRPr="00BC4AC0" w:rsidRDefault="00533235" w:rsidP="00533235">
      <w:pPr>
        <w:spacing w:after="0" w:line="240" w:lineRule="auto"/>
        <w:jc w:val="both"/>
        <w:rPr>
          <w:rFonts w:ascii="Times New Roman" w:eastAsia="Times New Roman" w:hAnsi="Times New Roman" w:cs="Times New Roman"/>
          <w:b/>
          <w:sz w:val="24"/>
          <w:szCs w:val="24"/>
          <w:lang w:val="es-ES" w:eastAsia="es-MX"/>
        </w:rPr>
      </w:pPr>
      <w:r w:rsidRPr="00BC4AC0">
        <w:rPr>
          <w:rFonts w:ascii="Times New Roman" w:eastAsia="Times New Roman" w:hAnsi="Times New Roman" w:cs="Times New Roman"/>
          <w:b/>
          <w:bCs/>
          <w:sz w:val="24"/>
          <w:szCs w:val="24"/>
          <w:lang w:val="es-ES" w:eastAsia="es-MX"/>
        </w:rPr>
        <w:t>Escrito de aceptación del cargo</w:t>
      </w:r>
      <w:r w:rsidRPr="00BC4AC0">
        <w:rPr>
          <w:rFonts w:ascii="Times New Roman" w:eastAsia="Times New Roman" w:hAnsi="Times New Roman" w:cs="Times New Roman"/>
          <w:b/>
          <w:sz w:val="24"/>
          <w:szCs w:val="24"/>
          <w:lang w:val="es-ES" w:eastAsia="es-MX"/>
        </w:rPr>
        <w:t xml:space="preserve"> </w:t>
      </w:r>
    </w:p>
    <w:p w:rsidR="00533235" w:rsidRPr="00BC4AC0" w:rsidRDefault="00533235" w:rsidP="00533235">
      <w:pPr>
        <w:spacing w:after="0" w:line="240" w:lineRule="auto"/>
        <w:jc w:val="both"/>
        <w:rPr>
          <w:rFonts w:ascii="Times New Roman" w:eastAsia="Times New Roman" w:hAnsi="Times New Roman" w:cs="Times New Roman"/>
          <w:sz w:val="24"/>
          <w:szCs w:val="24"/>
          <w:lang w:val="es-ES" w:eastAsia="es-MX"/>
        </w:rPr>
      </w:pPr>
      <w:r w:rsidRPr="00BC4AC0">
        <w:rPr>
          <w:rFonts w:ascii="Times New Roman" w:eastAsia="Times New Roman" w:hAnsi="Times New Roman" w:cs="Times New Roman"/>
          <w:b/>
          <w:sz w:val="24"/>
          <w:szCs w:val="24"/>
          <w:lang w:val="es-ES" w:eastAsia="es-MX"/>
        </w:rPr>
        <w:t>Artículo 1.309</w:t>
      </w:r>
      <w:r w:rsidRPr="00BC4AC0">
        <w:rPr>
          <w:rFonts w:ascii="Times New Roman" w:eastAsia="Times New Roman" w:hAnsi="Times New Roman" w:cs="Times New Roman"/>
          <w:sz w:val="24"/>
          <w:szCs w:val="24"/>
          <w:lang w:val="es-ES" w:eastAsia="es-MX"/>
        </w:rPr>
        <w:t>.</w:t>
      </w:r>
      <w:proofErr w:type="gramStart"/>
      <w:r w:rsidRPr="00BC4AC0">
        <w:rPr>
          <w:rFonts w:ascii="Times New Roman" w:eastAsia="Times New Roman" w:hAnsi="Times New Roman" w:cs="Times New Roman"/>
          <w:sz w:val="24"/>
          <w:szCs w:val="24"/>
          <w:lang w:val="es-ES" w:eastAsia="es-MX"/>
        </w:rPr>
        <w:t xml:space="preserve">- </w:t>
      </w:r>
      <w:r w:rsidRPr="00BC4AC0">
        <w:rPr>
          <w:rFonts w:ascii="Times New Roman" w:eastAsia="Times New Roman" w:hAnsi="Times New Roman" w:cs="Times New Roman"/>
          <w:b/>
          <w:sz w:val="24"/>
          <w:szCs w:val="24"/>
          <w:lang w:val="es-ES" w:eastAsia="es-MX"/>
        </w:rPr>
        <w:t>…</w:t>
      </w:r>
      <w:proofErr w:type="gramEnd"/>
      <w:r w:rsidRPr="00BC4AC0">
        <w:rPr>
          <w:rFonts w:ascii="Times New Roman" w:eastAsia="Times New Roman" w:hAnsi="Times New Roman" w:cs="Times New Roman"/>
          <w:sz w:val="24"/>
          <w:szCs w:val="24"/>
          <w:lang w:val="es-ES" w:eastAsia="es-MX"/>
        </w:rPr>
        <w:t xml:space="preserve"> </w:t>
      </w:r>
    </w:p>
    <w:p w:rsidR="00533235" w:rsidRPr="00BC4AC0" w:rsidRDefault="00533235" w:rsidP="00533235">
      <w:pPr>
        <w:spacing w:after="0" w:line="240" w:lineRule="auto"/>
        <w:jc w:val="both"/>
        <w:rPr>
          <w:rFonts w:ascii="Times New Roman" w:eastAsia="Times New Roman" w:hAnsi="Times New Roman" w:cs="Times New Roman"/>
          <w:sz w:val="24"/>
          <w:szCs w:val="24"/>
          <w:lang w:val="es-ES" w:eastAsia="es-MX"/>
        </w:rPr>
      </w:pPr>
    </w:p>
    <w:p w:rsidR="00533235" w:rsidRPr="00BC4AC0" w:rsidRDefault="00533235" w:rsidP="00533235">
      <w:pPr>
        <w:spacing w:after="0" w:line="240" w:lineRule="auto"/>
        <w:jc w:val="both"/>
        <w:rPr>
          <w:rFonts w:ascii="Times New Roman" w:eastAsia="Times New Roman" w:hAnsi="Times New Roman" w:cs="Times New Roman"/>
          <w:b/>
          <w:sz w:val="24"/>
          <w:szCs w:val="24"/>
          <w:lang w:val="es-ES" w:eastAsia="es-MX"/>
        </w:rPr>
      </w:pPr>
      <w:r w:rsidRPr="00BC4AC0">
        <w:rPr>
          <w:rFonts w:ascii="Times New Roman" w:eastAsia="Times New Roman" w:hAnsi="Times New Roman" w:cs="Times New Roman"/>
          <w:sz w:val="24"/>
          <w:szCs w:val="24"/>
          <w:lang w:val="es-ES" w:eastAsia="es-MX"/>
        </w:rPr>
        <w:t xml:space="preserve">En el escrito de aceptación y protesta, el perito señalará sus datos de identificación, su cédula profesional, hará referencia a su experiencia profesional, y manifestará que desempeñará sus </w:t>
      </w:r>
      <w:r w:rsidRPr="00BC4AC0">
        <w:rPr>
          <w:rFonts w:ascii="Times New Roman" w:eastAsia="Times New Roman" w:hAnsi="Times New Roman" w:cs="Times New Roman"/>
          <w:sz w:val="24"/>
          <w:szCs w:val="24"/>
          <w:lang w:val="es-ES" w:eastAsia="es-MX"/>
        </w:rPr>
        <w:lastRenderedPageBreak/>
        <w:t xml:space="preserve">funciones con prontitud y bajo los principios de objetividad, probidad y profesionalismo, </w:t>
      </w:r>
      <w:r w:rsidRPr="00BC4AC0">
        <w:rPr>
          <w:rFonts w:ascii="Times New Roman" w:eastAsia="Times New Roman" w:hAnsi="Times New Roman" w:cs="Times New Roman"/>
          <w:b/>
          <w:sz w:val="24"/>
          <w:szCs w:val="24"/>
          <w:lang w:val="es-ES" w:eastAsia="es-MX"/>
        </w:rPr>
        <w:t xml:space="preserve">sin exigir frase sacramental o formalismo alguno en su redacción. </w:t>
      </w:r>
    </w:p>
    <w:p w:rsidR="00533235" w:rsidRPr="00BC4AC0" w:rsidRDefault="00533235" w:rsidP="00533235">
      <w:pPr>
        <w:spacing w:after="0" w:line="240" w:lineRule="auto"/>
        <w:jc w:val="both"/>
        <w:rPr>
          <w:rFonts w:ascii="Times New Roman" w:eastAsia="Times New Roman" w:hAnsi="Times New Roman" w:cs="Times New Roman"/>
          <w:b/>
          <w:sz w:val="24"/>
          <w:szCs w:val="24"/>
          <w:lang w:val="es-ES" w:eastAsia="es-MX"/>
        </w:rPr>
      </w:pPr>
    </w:p>
    <w:p w:rsidR="00533235" w:rsidRPr="00BC4AC0" w:rsidRDefault="00533235" w:rsidP="00533235">
      <w:pPr>
        <w:spacing w:after="0" w:line="240" w:lineRule="auto"/>
        <w:jc w:val="both"/>
        <w:rPr>
          <w:rFonts w:ascii="Times New Roman" w:eastAsia="Times New Roman" w:hAnsi="Times New Roman" w:cs="Times New Roman"/>
          <w:b/>
          <w:sz w:val="24"/>
          <w:szCs w:val="24"/>
          <w:lang w:val="es-ES" w:eastAsia="es-MX"/>
        </w:rPr>
      </w:pPr>
      <w:r w:rsidRPr="00BC4AC0">
        <w:rPr>
          <w:rFonts w:ascii="Times New Roman" w:eastAsia="Times New Roman" w:hAnsi="Times New Roman" w:cs="Times New Roman"/>
          <w:b/>
          <w:sz w:val="24"/>
          <w:szCs w:val="24"/>
          <w:lang w:val="es-ES" w:eastAsia="es-MX"/>
        </w:rPr>
        <w:t>…</w:t>
      </w:r>
    </w:p>
    <w:p w:rsidR="00533235" w:rsidRPr="00BC4AC0" w:rsidRDefault="00533235" w:rsidP="00533235">
      <w:pPr>
        <w:spacing w:after="0" w:line="240" w:lineRule="auto"/>
        <w:jc w:val="both"/>
        <w:rPr>
          <w:rFonts w:ascii="Times New Roman" w:eastAsia="Times New Roman" w:hAnsi="Times New Roman" w:cs="Times New Roman"/>
          <w:b/>
          <w:sz w:val="24"/>
          <w:szCs w:val="24"/>
          <w:lang w:val="es-ES" w:eastAsia="es-MX"/>
        </w:rPr>
      </w:pPr>
    </w:p>
    <w:p w:rsidR="00533235" w:rsidRPr="00BC4AC0" w:rsidRDefault="00533235" w:rsidP="00533235">
      <w:pPr>
        <w:spacing w:after="0" w:line="240" w:lineRule="auto"/>
        <w:jc w:val="center"/>
        <w:rPr>
          <w:rFonts w:ascii="Times New Roman" w:eastAsia="Calibri" w:hAnsi="Times New Roman" w:cs="Times New Roman"/>
          <w:b/>
          <w:sz w:val="24"/>
          <w:szCs w:val="24"/>
          <w:lang w:val="es-ES"/>
        </w:rPr>
      </w:pPr>
      <w:r w:rsidRPr="00BC4AC0">
        <w:rPr>
          <w:rFonts w:ascii="Times New Roman" w:eastAsia="Calibri" w:hAnsi="Times New Roman" w:cs="Times New Roman"/>
          <w:b/>
          <w:sz w:val="24"/>
          <w:szCs w:val="24"/>
          <w:lang w:val="es-ES"/>
        </w:rPr>
        <w:t>CAPITULO IX</w:t>
      </w:r>
    </w:p>
    <w:p w:rsidR="00533235" w:rsidRPr="00BC4AC0" w:rsidRDefault="00533235" w:rsidP="00533235">
      <w:pPr>
        <w:spacing w:after="0" w:line="240" w:lineRule="auto"/>
        <w:jc w:val="center"/>
        <w:rPr>
          <w:rFonts w:ascii="Times New Roman" w:eastAsia="Calibri" w:hAnsi="Times New Roman" w:cs="Times New Roman"/>
          <w:b/>
          <w:sz w:val="24"/>
          <w:szCs w:val="24"/>
          <w:lang w:val="es-ES"/>
        </w:rPr>
      </w:pPr>
      <w:r w:rsidRPr="00BC4AC0">
        <w:rPr>
          <w:rFonts w:ascii="Times New Roman" w:eastAsia="Calibri" w:hAnsi="Times New Roman" w:cs="Times New Roman"/>
          <w:b/>
          <w:sz w:val="24"/>
          <w:szCs w:val="24"/>
          <w:lang w:val="es-ES"/>
        </w:rPr>
        <w:t>De la Valoración de la Prueba</w:t>
      </w:r>
    </w:p>
    <w:p w:rsidR="00533235" w:rsidRPr="00BC4AC0" w:rsidRDefault="00533235" w:rsidP="00533235">
      <w:pPr>
        <w:spacing w:after="0" w:line="240" w:lineRule="auto"/>
        <w:jc w:val="both"/>
        <w:rPr>
          <w:rFonts w:ascii="Times New Roman" w:eastAsia="Times New Roman" w:hAnsi="Times New Roman" w:cs="Times New Roman"/>
          <w:b/>
          <w:bCs/>
          <w:sz w:val="24"/>
          <w:szCs w:val="24"/>
          <w:lang w:val="es-ES" w:eastAsia="es-MX"/>
        </w:rPr>
      </w:pPr>
    </w:p>
    <w:p w:rsidR="00533235" w:rsidRPr="00BC4AC0" w:rsidRDefault="00533235" w:rsidP="00533235">
      <w:pPr>
        <w:spacing w:after="0" w:line="240" w:lineRule="auto"/>
        <w:jc w:val="both"/>
        <w:rPr>
          <w:rFonts w:ascii="Times New Roman" w:eastAsia="Calibri" w:hAnsi="Times New Roman" w:cs="Times New Roman"/>
          <w:bCs/>
          <w:sz w:val="24"/>
          <w:szCs w:val="24"/>
          <w:lang w:val="es-ES"/>
        </w:rPr>
      </w:pPr>
      <w:r w:rsidRPr="00BC4AC0">
        <w:rPr>
          <w:rFonts w:ascii="Times New Roman" w:eastAsia="Times New Roman" w:hAnsi="Times New Roman" w:cs="Times New Roman"/>
          <w:b/>
          <w:bCs/>
          <w:sz w:val="24"/>
          <w:szCs w:val="24"/>
          <w:lang w:val="es-ES" w:eastAsia="es-MX"/>
        </w:rPr>
        <w:t>Sistema libre de valoración</w:t>
      </w:r>
    </w:p>
    <w:p w:rsidR="00533235" w:rsidRPr="00BC4AC0" w:rsidRDefault="00533235" w:rsidP="00533235">
      <w:pPr>
        <w:spacing w:after="0" w:line="240" w:lineRule="auto"/>
        <w:jc w:val="both"/>
        <w:rPr>
          <w:rFonts w:ascii="Times New Roman" w:eastAsia="Calibri" w:hAnsi="Times New Roman" w:cs="Times New Roman"/>
          <w:bCs/>
          <w:sz w:val="24"/>
          <w:szCs w:val="24"/>
          <w:lang w:val="es-ES"/>
        </w:rPr>
      </w:pPr>
      <w:r w:rsidRPr="00BC4AC0">
        <w:rPr>
          <w:rFonts w:ascii="Times New Roman" w:eastAsia="Times New Roman" w:hAnsi="Times New Roman" w:cs="Times New Roman"/>
          <w:b/>
          <w:sz w:val="24"/>
          <w:szCs w:val="24"/>
          <w:lang w:val="es-ES" w:eastAsia="es-MX"/>
        </w:rPr>
        <w:t>Artículo 1.359</w:t>
      </w:r>
      <w:r w:rsidRPr="00BC4AC0">
        <w:rPr>
          <w:rFonts w:ascii="Times New Roman" w:eastAsia="Times New Roman" w:hAnsi="Times New Roman" w:cs="Times New Roman"/>
          <w:sz w:val="24"/>
          <w:szCs w:val="24"/>
          <w:lang w:val="es-ES" w:eastAsia="es-MX"/>
        </w:rPr>
        <w:t>.</w:t>
      </w:r>
      <w:proofErr w:type="gramStart"/>
      <w:r w:rsidRPr="00BC4AC0">
        <w:rPr>
          <w:rFonts w:ascii="Times New Roman" w:eastAsia="Times New Roman" w:hAnsi="Times New Roman" w:cs="Times New Roman"/>
          <w:sz w:val="24"/>
          <w:szCs w:val="24"/>
          <w:lang w:val="es-ES" w:eastAsia="es-MX"/>
        </w:rPr>
        <w:t xml:space="preserve">- </w:t>
      </w:r>
      <w:r w:rsidRPr="00BC4AC0">
        <w:rPr>
          <w:rFonts w:ascii="Times New Roman" w:eastAsia="Times New Roman" w:hAnsi="Times New Roman" w:cs="Times New Roman"/>
          <w:b/>
          <w:sz w:val="24"/>
          <w:szCs w:val="24"/>
          <w:lang w:val="es-ES" w:eastAsia="es-MX"/>
        </w:rPr>
        <w:t>…</w:t>
      </w:r>
      <w:proofErr w:type="gramEnd"/>
    </w:p>
    <w:p w:rsidR="00533235" w:rsidRPr="00BC4AC0" w:rsidRDefault="00533235" w:rsidP="00533235">
      <w:pPr>
        <w:spacing w:after="0" w:line="240" w:lineRule="auto"/>
        <w:jc w:val="both"/>
        <w:rPr>
          <w:rFonts w:ascii="Times New Roman" w:eastAsia="Times New Roman" w:hAnsi="Times New Roman" w:cs="Times New Roman"/>
          <w:b/>
          <w:sz w:val="24"/>
          <w:szCs w:val="24"/>
          <w:lang w:val="es-ES" w:eastAsia="es-MX"/>
        </w:rPr>
      </w:pPr>
    </w:p>
    <w:p w:rsidR="00533235" w:rsidRPr="00BC4AC0" w:rsidRDefault="00533235" w:rsidP="00533235">
      <w:pPr>
        <w:spacing w:after="0" w:line="240" w:lineRule="auto"/>
        <w:jc w:val="both"/>
        <w:rPr>
          <w:rFonts w:ascii="Times New Roman" w:eastAsia="Calibri" w:hAnsi="Times New Roman" w:cs="Times New Roman"/>
          <w:bCs/>
          <w:sz w:val="24"/>
          <w:szCs w:val="24"/>
          <w:lang w:val="es-ES"/>
        </w:rPr>
      </w:pPr>
      <w:r w:rsidRPr="00BC4AC0">
        <w:rPr>
          <w:rFonts w:ascii="Times New Roman" w:eastAsia="Times New Roman" w:hAnsi="Times New Roman" w:cs="Times New Roman"/>
          <w:b/>
          <w:sz w:val="24"/>
          <w:szCs w:val="24"/>
          <w:lang w:val="es-ES" w:eastAsia="es-MX"/>
        </w:rPr>
        <w:t>En el caso de la prueba pericial la valoración del dictamen deberá basarse en la debida fundamentación, calidad técnica, de acuerdo con las reglas generales de la experiencia y con la crítica lógica, así como con los elementos probatorios necesarios que creen convicción, estimación y convivencia respecto del hecho que se busca probar</w:t>
      </w:r>
      <w:r w:rsidRPr="00BC4AC0">
        <w:rPr>
          <w:rFonts w:ascii="Times New Roman" w:eastAsia="Times New Roman" w:hAnsi="Times New Roman" w:cs="Times New Roman"/>
          <w:sz w:val="24"/>
          <w:szCs w:val="24"/>
          <w:lang w:val="es-ES" w:eastAsia="es-MX"/>
        </w:rPr>
        <w:t>.</w:t>
      </w:r>
    </w:p>
    <w:p w:rsidR="00533235" w:rsidRPr="00BC4AC0" w:rsidRDefault="00533235" w:rsidP="00533235">
      <w:pPr>
        <w:spacing w:after="0" w:line="240" w:lineRule="auto"/>
        <w:jc w:val="both"/>
        <w:rPr>
          <w:rFonts w:ascii="Times New Roman" w:eastAsia="Calibri" w:hAnsi="Times New Roman" w:cs="Times New Roman"/>
          <w:bCs/>
          <w:sz w:val="24"/>
          <w:szCs w:val="24"/>
          <w:lang w:val="es-ES"/>
        </w:rPr>
      </w:pPr>
    </w:p>
    <w:p w:rsidR="00533235" w:rsidRPr="00BC4AC0" w:rsidRDefault="00533235" w:rsidP="00533235">
      <w:pPr>
        <w:spacing w:after="0" w:line="240" w:lineRule="auto"/>
        <w:jc w:val="center"/>
        <w:rPr>
          <w:rFonts w:ascii="Times New Roman" w:eastAsia="Calibri" w:hAnsi="Times New Roman" w:cs="Times New Roman"/>
          <w:b/>
          <w:sz w:val="24"/>
          <w:szCs w:val="24"/>
          <w:lang w:val="es-ES"/>
        </w:rPr>
      </w:pPr>
      <w:r w:rsidRPr="00BC4AC0">
        <w:rPr>
          <w:rFonts w:ascii="Times New Roman" w:eastAsia="Calibri" w:hAnsi="Times New Roman" w:cs="Times New Roman"/>
          <w:b/>
          <w:sz w:val="24"/>
          <w:szCs w:val="24"/>
          <w:lang w:val="es-ES"/>
        </w:rPr>
        <w:t>TRANSITORIOS</w:t>
      </w:r>
    </w:p>
    <w:p w:rsidR="00533235" w:rsidRPr="00BC4AC0" w:rsidRDefault="00533235" w:rsidP="00533235">
      <w:pPr>
        <w:spacing w:after="0" w:line="240" w:lineRule="auto"/>
        <w:jc w:val="both"/>
        <w:rPr>
          <w:rFonts w:ascii="Times New Roman" w:eastAsia="Calibri" w:hAnsi="Times New Roman" w:cs="Times New Roman"/>
          <w:bCs/>
          <w:sz w:val="24"/>
          <w:szCs w:val="24"/>
          <w:lang w:val="es-ES"/>
        </w:rPr>
      </w:pPr>
    </w:p>
    <w:p w:rsidR="00533235" w:rsidRPr="00BC4AC0" w:rsidRDefault="00533235" w:rsidP="00533235">
      <w:pPr>
        <w:spacing w:after="0" w:line="240" w:lineRule="auto"/>
        <w:jc w:val="both"/>
        <w:rPr>
          <w:rFonts w:ascii="Times New Roman" w:eastAsia="Calibri" w:hAnsi="Times New Roman" w:cs="Times New Roman"/>
          <w:sz w:val="24"/>
          <w:szCs w:val="24"/>
          <w:lang w:val="es-ES"/>
        </w:rPr>
      </w:pPr>
      <w:r w:rsidRPr="00BC4AC0">
        <w:rPr>
          <w:rFonts w:ascii="Times New Roman" w:eastAsia="Calibri" w:hAnsi="Times New Roman" w:cs="Times New Roman"/>
          <w:b/>
          <w:sz w:val="24"/>
          <w:szCs w:val="24"/>
          <w:lang w:val="es-ES"/>
        </w:rPr>
        <w:t xml:space="preserve">ARTÍCULO PRIMERO.- </w:t>
      </w:r>
      <w:r w:rsidRPr="00BC4AC0">
        <w:rPr>
          <w:rFonts w:ascii="Times New Roman" w:eastAsia="Calibri" w:hAnsi="Times New Roman" w:cs="Times New Roman"/>
          <w:sz w:val="24"/>
          <w:szCs w:val="24"/>
          <w:lang w:val="es-ES"/>
        </w:rPr>
        <w:t>Publíquese en el Periódico Oficial “Gaceta del Gobierno” del Estado.</w:t>
      </w:r>
    </w:p>
    <w:p w:rsidR="00533235" w:rsidRPr="00BC4AC0" w:rsidRDefault="00533235" w:rsidP="00533235">
      <w:pPr>
        <w:spacing w:after="0" w:line="240" w:lineRule="auto"/>
        <w:jc w:val="both"/>
        <w:rPr>
          <w:rFonts w:ascii="Times New Roman" w:eastAsia="Calibri" w:hAnsi="Times New Roman" w:cs="Times New Roman"/>
          <w:b/>
          <w:sz w:val="24"/>
          <w:szCs w:val="24"/>
          <w:lang w:val="es-ES"/>
        </w:rPr>
      </w:pPr>
    </w:p>
    <w:p w:rsidR="00533235" w:rsidRPr="00BC4AC0" w:rsidRDefault="00533235" w:rsidP="00533235">
      <w:pPr>
        <w:spacing w:after="0" w:line="240" w:lineRule="auto"/>
        <w:jc w:val="both"/>
        <w:rPr>
          <w:rFonts w:ascii="Times New Roman" w:eastAsia="Calibri" w:hAnsi="Times New Roman" w:cs="Times New Roman"/>
          <w:sz w:val="24"/>
          <w:szCs w:val="24"/>
          <w:lang w:val="es-ES"/>
        </w:rPr>
      </w:pPr>
      <w:r w:rsidRPr="00BC4AC0">
        <w:rPr>
          <w:rFonts w:ascii="Times New Roman" w:eastAsia="Calibri" w:hAnsi="Times New Roman" w:cs="Times New Roman"/>
          <w:b/>
          <w:sz w:val="24"/>
          <w:szCs w:val="24"/>
          <w:lang w:val="es-ES"/>
        </w:rPr>
        <w:t xml:space="preserve">ARTÍCULO SEGUNDO.- </w:t>
      </w:r>
      <w:r w:rsidRPr="00BC4AC0">
        <w:rPr>
          <w:rFonts w:ascii="Times New Roman" w:eastAsia="Calibri" w:hAnsi="Times New Roman" w:cs="Times New Roman"/>
          <w:sz w:val="24"/>
          <w:szCs w:val="24"/>
          <w:lang w:val="es-ES"/>
        </w:rPr>
        <w:t>Este Decreto entrará en vigor el día siguiente al de su publicación en el Periódico Oficial “Gaceta del Gobierno” del Estado.</w:t>
      </w:r>
    </w:p>
    <w:p w:rsidR="00533235" w:rsidRPr="00BC4AC0" w:rsidRDefault="00533235" w:rsidP="00533235">
      <w:pPr>
        <w:spacing w:after="0" w:line="240" w:lineRule="auto"/>
        <w:jc w:val="both"/>
        <w:rPr>
          <w:rFonts w:ascii="Times New Roman" w:eastAsia="Calibri" w:hAnsi="Times New Roman" w:cs="Times New Roman"/>
          <w:sz w:val="24"/>
          <w:szCs w:val="24"/>
          <w:lang w:val="es-ES"/>
        </w:rPr>
      </w:pPr>
    </w:p>
    <w:p w:rsidR="00533235" w:rsidRPr="00BC4AC0" w:rsidRDefault="00533235" w:rsidP="00533235">
      <w:pPr>
        <w:spacing w:after="0" w:line="240" w:lineRule="auto"/>
        <w:jc w:val="both"/>
        <w:rPr>
          <w:rFonts w:ascii="Times New Roman" w:eastAsia="Calibri" w:hAnsi="Times New Roman" w:cs="Times New Roman"/>
          <w:b/>
          <w:sz w:val="24"/>
          <w:szCs w:val="24"/>
          <w:lang w:val="es-ES"/>
        </w:rPr>
      </w:pPr>
      <w:r w:rsidRPr="00BC4AC0">
        <w:rPr>
          <w:rFonts w:ascii="Times New Roman" w:eastAsia="Calibri" w:hAnsi="Times New Roman" w:cs="Times New Roman"/>
          <w:b/>
          <w:sz w:val="24"/>
          <w:szCs w:val="24"/>
          <w:lang w:val="es-ES"/>
        </w:rPr>
        <w:t>Lo tendrá entendido el Gobernador del Estado, haciendo que se publique y se cumpla.</w:t>
      </w:r>
    </w:p>
    <w:p w:rsidR="00533235" w:rsidRPr="00BC4AC0" w:rsidRDefault="00533235" w:rsidP="00533235">
      <w:pPr>
        <w:spacing w:after="0" w:line="240" w:lineRule="auto"/>
        <w:jc w:val="both"/>
        <w:rPr>
          <w:rFonts w:ascii="Times New Roman" w:eastAsia="Calibri" w:hAnsi="Times New Roman" w:cs="Times New Roman"/>
          <w:b/>
          <w:sz w:val="24"/>
          <w:szCs w:val="24"/>
          <w:lang w:val="es-ES"/>
        </w:rPr>
      </w:pPr>
    </w:p>
    <w:p w:rsidR="00533235" w:rsidRPr="00BC4AC0" w:rsidRDefault="00533235" w:rsidP="00533235">
      <w:pPr>
        <w:spacing w:after="0" w:line="240" w:lineRule="auto"/>
        <w:jc w:val="both"/>
        <w:rPr>
          <w:rFonts w:ascii="Times New Roman" w:eastAsia="Calibri" w:hAnsi="Times New Roman" w:cs="Times New Roman"/>
          <w:sz w:val="24"/>
          <w:szCs w:val="24"/>
          <w:lang w:val="es-ES"/>
        </w:rPr>
      </w:pPr>
      <w:r w:rsidRPr="00BC4AC0">
        <w:rPr>
          <w:rFonts w:ascii="Times New Roman" w:eastAsia="Calibri" w:hAnsi="Times New Roman" w:cs="Times New Roman"/>
          <w:b/>
          <w:sz w:val="24"/>
          <w:szCs w:val="24"/>
          <w:lang w:val="es-ES"/>
        </w:rPr>
        <w:t xml:space="preserve">Dado en el Palacio del Poder Legislativo, en la ciudad de Toluca de Lerdo, capital del Estado de México, a los </w:t>
      </w:r>
      <w:r w:rsidR="004D1B50" w:rsidRPr="00BC4AC0">
        <w:rPr>
          <w:rFonts w:ascii="Times New Roman" w:eastAsia="Calibri" w:hAnsi="Times New Roman" w:cs="Times New Roman"/>
          <w:b/>
          <w:sz w:val="24"/>
          <w:szCs w:val="24"/>
          <w:lang w:val="es-ES"/>
        </w:rPr>
        <w:tab/>
      </w:r>
      <w:r w:rsidR="004D1B50" w:rsidRPr="00BC4AC0">
        <w:rPr>
          <w:rFonts w:ascii="Times New Roman" w:eastAsia="Calibri" w:hAnsi="Times New Roman" w:cs="Times New Roman"/>
          <w:b/>
          <w:sz w:val="24"/>
          <w:szCs w:val="24"/>
          <w:lang w:val="es-ES"/>
        </w:rPr>
        <w:tab/>
      </w:r>
      <w:r w:rsidRPr="00BC4AC0">
        <w:rPr>
          <w:rFonts w:ascii="Times New Roman" w:eastAsia="Calibri" w:hAnsi="Times New Roman" w:cs="Times New Roman"/>
          <w:b/>
          <w:sz w:val="24"/>
          <w:szCs w:val="24"/>
          <w:lang w:val="es-ES"/>
        </w:rPr>
        <w:t xml:space="preserve"> días del mes de </w:t>
      </w:r>
      <w:r w:rsidR="004D1B50" w:rsidRPr="00BC4AC0">
        <w:rPr>
          <w:rFonts w:ascii="Times New Roman" w:eastAsia="Calibri" w:hAnsi="Times New Roman" w:cs="Times New Roman"/>
          <w:b/>
          <w:sz w:val="24"/>
          <w:szCs w:val="24"/>
          <w:lang w:val="es-ES"/>
        </w:rPr>
        <w:tab/>
      </w:r>
      <w:r w:rsidR="004D1B50" w:rsidRPr="00BC4AC0">
        <w:rPr>
          <w:rFonts w:ascii="Times New Roman" w:eastAsia="Calibri" w:hAnsi="Times New Roman" w:cs="Times New Roman"/>
          <w:b/>
          <w:sz w:val="24"/>
          <w:szCs w:val="24"/>
          <w:lang w:val="es-ES"/>
        </w:rPr>
        <w:tab/>
      </w:r>
      <w:r w:rsidR="004D1B50" w:rsidRPr="00BC4AC0">
        <w:rPr>
          <w:rFonts w:ascii="Times New Roman" w:eastAsia="Calibri" w:hAnsi="Times New Roman" w:cs="Times New Roman"/>
          <w:b/>
          <w:sz w:val="24"/>
          <w:szCs w:val="24"/>
          <w:lang w:val="es-ES"/>
        </w:rPr>
        <w:tab/>
      </w:r>
      <w:r w:rsidRPr="00BC4AC0">
        <w:rPr>
          <w:rFonts w:ascii="Times New Roman" w:eastAsia="Calibri" w:hAnsi="Times New Roman" w:cs="Times New Roman"/>
          <w:b/>
          <w:sz w:val="24"/>
          <w:szCs w:val="24"/>
          <w:lang w:val="es-ES"/>
        </w:rPr>
        <w:t xml:space="preserve"> del año dos mil veinte</w:t>
      </w:r>
      <w:r w:rsidRPr="00BC4AC0">
        <w:rPr>
          <w:rFonts w:ascii="Times New Roman" w:eastAsia="Calibri" w:hAnsi="Times New Roman" w:cs="Times New Roman"/>
          <w:sz w:val="24"/>
          <w:szCs w:val="24"/>
          <w:lang w:val="es-ES"/>
        </w:rPr>
        <w:t>.</w:t>
      </w:r>
    </w:p>
    <w:p w:rsidR="00533235" w:rsidRPr="00BC4AC0" w:rsidRDefault="00533235" w:rsidP="00533235">
      <w:pPr>
        <w:pStyle w:val="Sinespaciado"/>
        <w:jc w:val="both"/>
        <w:rPr>
          <w:rFonts w:ascii="Times New Roman" w:hAnsi="Times New Roman" w:cs="Times New Roman"/>
          <w:sz w:val="24"/>
          <w:szCs w:val="24"/>
          <w:lang w:val="es-ES"/>
        </w:rPr>
      </w:pPr>
    </w:p>
    <w:p w:rsidR="00533235" w:rsidRPr="00BC4AC0" w:rsidRDefault="00533235" w:rsidP="00283A34">
      <w:pPr>
        <w:pStyle w:val="Sinespaciado"/>
        <w:jc w:val="center"/>
        <w:rPr>
          <w:rFonts w:ascii="Times New Roman" w:hAnsi="Times New Roman" w:cs="Times New Roman"/>
          <w:sz w:val="24"/>
          <w:szCs w:val="24"/>
        </w:rPr>
      </w:pPr>
      <w:r w:rsidRPr="00BC4AC0">
        <w:rPr>
          <w:rFonts w:ascii="Times New Roman" w:hAnsi="Times New Roman" w:cs="Times New Roman"/>
          <w:sz w:val="24"/>
          <w:szCs w:val="24"/>
        </w:rPr>
        <w:t>(Fin del documento)</w:t>
      </w:r>
    </w:p>
    <w:p w:rsidR="00533235" w:rsidRPr="00BC4AC0" w:rsidRDefault="00533235" w:rsidP="00C2309E">
      <w:pPr>
        <w:pStyle w:val="Sinespaciado"/>
        <w:ind w:right="49"/>
        <w:jc w:val="both"/>
        <w:rPr>
          <w:rFonts w:ascii="Times New Roman" w:hAnsi="Times New Roman" w:cs="Times New Roman"/>
          <w:sz w:val="24"/>
          <w:szCs w:val="24"/>
        </w:rPr>
      </w:pPr>
    </w:p>
    <w:p w:rsidR="00B974CF" w:rsidRPr="00BC4AC0" w:rsidRDefault="00B974CF" w:rsidP="00C2309E">
      <w:pPr>
        <w:pStyle w:val="Sinespaciado"/>
        <w:ind w:right="49"/>
        <w:jc w:val="both"/>
        <w:rPr>
          <w:rFonts w:ascii="Times New Roman" w:hAnsi="Times New Roman" w:cs="Times New Roman"/>
          <w:sz w:val="24"/>
          <w:szCs w:val="24"/>
          <w:lang w:eastAsia="es-MX"/>
        </w:rPr>
      </w:pPr>
      <w:r w:rsidRPr="00BC4AC0">
        <w:rPr>
          <w:rFonts w:ascii="Times New Roman" w:hAnsi="Times New Roman" w:cs="Times New Roman"/>
          <w:b/>
          <w:sz w:val="24"/>
          <w:szCs w:val="24"/>
        </w:rPr>
        <w:t xml:space="preserve">PRESIDENTE DIP. </w:t>
      </w:r>
      <w:r w:rsidRPr="00BC4AC0">
        <w:rPr>
          <w:rFonts w:ascii="Times New Roman" w:hAnsi="Times New Roman" w:cs="Times New Roman"/>
          <w:b/>
          <w:sz w:val="24"/>
          <w:szCs w:val="24"/>
          <w:lang w:eastAsia="es-MX"/>
        </w:rPr>
        <w:t>VALENTÍN GONZÁLEZ BAUTISTA</w:t>
      </w:r>
      <w:r w:rsidRPr="00BC4AC0">
        <w:rPr>
          <w:rFonts w:ascii="Times New Roman" w:hAnsi="Times New Roman" w:cs="Times New Roman"/>
          <w:sz w:val="24"/>
          <w:szCs w:val="24"/>
          <w:lang w:eastAsia="es-MX"/>
        </w:rPr>
        <w:t xml:space="preserve">. </w:t>
      </w:r>
      <w:r w:rsidRPr="00BC4AC0">
        <w:rPr>
          <w:rFonts w:ascii="Times New Roman" w:hAnsi="Times New Roman" w:cs="Times New Roman"/>
          <w:sz w:val="24"/>
          <w:szCs w:val="24"/>
        </w:rPr>
        <w:t>Gracias diputadas se registra la iniciativa y se remite a la Comisión Legislativa de Procuración y Administración de Justicia para su estudio y dictamen.</w:t>
      </w:r>
    </w:p>
    <w:p w:rsidR="004D1B50" w:rsidRPr="00BC4AC0" w:rsidRDefault="004D1B50" w:rsidP="00C2309E">
      <w:pPr>
        <w:pStyle w:val="Sinespaciado"/>
        <w:ind w:right="49"/>
        <w:jc w:val="both"/>
        <w:rPr>
          <w:rFonts w:ascii="Times New Roman" w:hAnsi="Times New Roman" w:cs="Times New Roman"/>
          <w:sz w:val="24"/>
          <w:szCs w:val="24"/>
        </w:rPr>
      </w:pPr>
    </w:p>
    <w:p w:rsidR="00B974CF" w:rsidRPr="00BC4AC0" w:rsidRDefault="00B974CF"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t xml:space="preserve">Con base en el punto </w:t>
      </w:r>
      <w:r w:rsidR="006D0906" w:rsidRPr="00BC4AC0">
        <w:rPr>
          <w:rFonts w:ascii="Times New Roman" w:hAnsi="Times New Roman" w:cs="Times New Roman"/>
          <w:sz w:val="24"/>
          <w:szCs w:val="24"/>
        </w:rPr>
        <w:t>número</w:t>
      </w:r>
      <w:r w:rsidRPr="00BC4AC0">
        <w:rPr>
          <w:rFonts w:ascii="Times New Roman" w:hAnsi="Times New Roman" w:cs="Times New Roman"/>
          <w:sz w:val="24"/>
          <w:szCs w:val="24"/>
        </w:rPr>
        <w:t xml:space="preserve"> 6, la diputada María Elizabeth Millán García presenta en nombre del Grupo Parlamentario del Partido morena punto de acuerdo de urgente y obvia resolución, si diputada, adelante diputada.</w:t>
      </w:r>
    </w:p>
    <w:p w:rsidR="00705D1E" w:rsidRPr="00BC4AC0" w:rsidRDefault="00705D1E" w:rsidP="00C2309E">
      <w:pPr>
        <w:pStyle w:val="Sinespaciado"/>
        <w:ind w:right="49"/>
        <w:jc w:val="both"/>
        <w:rPr>
          <w:rFonts w:ascii="Times New Roman" w:hAnsi="Times New Roman" w:cs="Times New Roman"/>
          <w:sz w:val="24"/>
          <w:szCs w:val="24"/>
        </w:rPr>
      </w:pPr>
    </w:p>
    <w:p w:rsidR="00B974CF" w:rsidRPr="00BC4AC0" w:rsidRDefault="00B974CF" w:rsidP="00C2309E">
      <w:pPr>
        <w:pStyle w:val="Sinespaciado"/>
        <w:ind w:right="49"/>
        <w:jc w:val="both"/>
        <w:rPr>
          <w:rFonts w:ascii="Times New Roman" w:hAnsi="Times New Roman" w:cs="Times New Roman"/>
          <w:sz w:val="24"/>
          <w:szCs w:val="24"/>
          <w:lang w:eastAsia="es-MX"/>
        </w:rPr>
      </w:pPr>
      <w:r w:rsidRPr="00BC4AC0">
        <w:rPr>
          <w:rFonts w:ascii="Times New Roman" w:hAnsi="Times New Roman" w:cs="Times New Roman"/>
          <w:b/>
          <w:sz w:val="24"/>
          <w:szCs w:val="24"/>
        </w:rPr>
        <w:t>DIP. MARÍA ELIZABETH MILLÁN GARCÍA</w:t>
      </w:r>
      <w:r w:rsidRPr="00BC4AC0">
        <w:rPr>
          <w:rFonts w:ascii="Times New Roman" w:hAnsi="Times New Roman" w:cs="Times New Roman"/>
          <w:sz w:val="24"/>
          <w:szCs w:val="24"/>
        </w:rPr>
        <w:t xml:space="preserve">. Diputado Valentín González Bautista, presidente de la directiva de la LX Legislatura del </w:t>
      </w:r>
      <w:r w:rsidRPr="00BC4AC0">
        <w:rPr>
          <w:rFonts w:ascii="Times New Roman" w:hAnsi="Times New Roman" w:cs="Times New Roman"/>
          <w:sz w:val="24"/>
          <w:szCs w:val="24"/>
          <w:lang w:eastAsia="es-MX"/>
        </w:rPr>
        <w:t xml:space="preserve">Estado Libre y Soberano de México Honorable mesa directiva, medios de comunicación y público presente, la diputada María Elizabeth Millán García, integrante del Grupo Parlamentario de morena de la LX Legislatura del Congreso Local de conformidad con lo dispuesto en los artículos que amparan mi derecho, someto a consideración de esta Honorable Asamblea, una propuesta de punto de acuerdo de urgente y obvia resolución, mediante el cual se exhorta de urgente y obvia resolución, al presidente del Tribunal Superior de Justicia del Estado de México y presidente del Consejo de la Judicatura para que implemente un protocolo de seguridad para diligencias fuera de jugado de notificador y ejecutores e implemente, las medidas necesarias que garanticen la jornada laboral </w:t>
      </w:r>
      <w:r w:rsidRPr="00BC4AC0">
        <w:rPr>
          <w:rFonts w:ascii="Times New Roman" w:hAnsi="Times New Roman" w:cs="Times New Roman"/>
          <w:sz w:val="24"/>
          <w:szCs w:val="24"/>
          <w:lang w:eastAsia="es-MX"/>
        </w:rPr>
        <w:lastRenderedPageBreak/>
        <w:t>de 8 horas de las y los servidores públicos del Poder Judicial del Estado de México con forme a la siguiente exposición de motivos.</w:t>
      </w:r>
    </w:p>
    <w:p w:rsidR="00705D1E" w:rsidRPr="00BC4AC0" w:rsidRDefault="00705D1E" w:rsidP="00C2309E">
      <w:pPr>
        <w:pStyle w:val="Sinespaciado"/>
        <w:ind w:right="49"/>
        <w:jc w:val="both"/>
        <w:rPr>
          <w:rFonts w:ascii="Times New Roman" w:hAnsi="Times New Roman" w:cs="Times New Roman"/>
          <w:sz w:val="24"/>
          <w:szCs w:val="24"/>
        </w:rPr>
      </w:pPr>
    </w:p>
    <w:p w:rsidR="00B974CF" w:rsidRPr="00BC4AC0" w:rsidRDefault="00B974CF" w:rsidP="00C2309E">
      <w:pPr>
        <w:pStyle w:val="Sinespaciado"/>
        <w:ind w:right="49"/>
        <w:jc w:val="center"/>
        <w:rPr>
          <w:rFonts w:ascii="Times New Roman" w:hAnsi="Times New Roman" w:cs="Times New Roman"/>
          <w:sz w:val="24"/>
          <w:szCs w:val="24"/>
          <w:lang w:eastAsia="es-MX"/>
        </w:rPr>
      </w:pPr>
      <w:r w:rsidRPr="00BC4AC0">
        <w:rPr>
          <w:rFonts w:ascii="Times New Roman" w:hAnsi="Times New Roman" w:cs="Times New Roman"/>
          <w:sz w:val="24"/>
          <w:szCs w:val="24"/>
          <w:lang w:eastAsia="es-MX"/>
        </w:rPr>
        <w:t>EXPOSICIÓN DE MOTIVOS</w:t>
      </w:r>
    </w:p>
    <w:p w:rsidR="00705D1E" w:rsidRPr="00BC4AC0" w:rsidRDefault="00705D1E" w:rsidP="00C2309E">
      <w:pPr>
        <w:pStyle w:val="Sinespaciado"/>
        <w:ind w:right="49"/>
        <w:jc w:val="center"/>
        <w:rPr>
          <w:rFonts w:ascii="Times New Roman" w:hAnsi="Times New Roman" w:cs="Times New Roman"/>
          <w:sz w:val="24"/>
          <w:szCs w:val="24"/>
          <w:lang w:eastAsia="es-MX"/>
        </w:rPr>
      </w:pPr>
    </w:p>
    <w:p w:rsidR="00071B38" w:rsidRPr="00BC4AC0" w:rsidRDefault="00B974CF"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t>Las funciones que cumplen los servidores públicos del Poder Judicial del Estado de México son el pilar fundamental del integración y buen funcionamiento de este poder con ello se garantiza, la aplicación adecuada de la justicia de manera pronta y expedita, al tiempo que se salva guardan, los derech</w:t>
      </w:r>
      <w:r w:rsidR="005C2F93" w:rsidRPr="00BC4AC0">
        <w:rPr>
          <w:rFonts w:ascii="Times New Roman" w:hAnsi="Times New Roman" w:cs="Times New Roman"/>
          <w:sz w:val="24"/>
          <w:szCs w:val="24"/>
        </w:rPr>
        <w:t>os de las y los ciudadanos para garantizar</w:t>
      </w:r>
      <w:r w:rsidR="005C2F93" w:rsidRPr="00BC4AC0">
        <w:rPr>
          <w:rFonts w:ascii="Times New Roman" w:hAnsi="Times New Roman" w:cs="Times New Roman"/>
          <w:sz w:val="24"/>
          <w:szCs w:val="24"/>
          <w:lang w:eastAsia="es-MX"/>
        </w:rPr>
        <w:t xml:space="preserve"> </w:t>
      </w:r>
      <w:r w:rsidR="00071B38" w:rsidRPr="00BC4AC0">
        <w:rPr>
          <w:rFonts w:ascii="Times New Roman" w:hAnsi="Times New Roman" w:cs="Times New Roman"/>
          <w:sz w:val="24"/>
          <w:szCs w:val="24"/>
        </w:rPr>
        <w:t>un verdadero estado de derecho, por estos motivos, es de vital importancia garantizar a los servidores públicos del Poder Judicial, sus derechos laborales; así como los medios adecuados para el cumplimiento de sus funciones.</w:t>
      </w:r>
    </w:p>
    <w:p w:rsidR="00705D1E" w:rsidRPr="00BC4AC0" w:rsidRDefault="00705D1E" w:rsidP="00C2309E">
      <w:pPr>
        <w:pStyle w:val="Sinespaciado"/>
        <w:ind w:right="49"/>
        <w:jc w:val="both"/>
        <w:rPr>
          <w:rFonts w:ascii="Times New Roman" w:hAnsi="Times New Roman" w:cs="Times New Roman"/>
          <w:sz w:val="24"/>
          <w:szCs w:val="24"/>
          <w:lang w:eastAsia="es-MX"/>
        </w:rPr>
      </w:pPr>
    </w:p>
    <w:p w:rsidR="00071B38" w:rsidRPr="00BC4AC0" w:rsidRDefault="00071B38"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tab/>
        <w:t>A diario los juzgados de las distintas materias, se reciben cientos de promociones y se emiten innumerables acuerdos en unos juzgados más que en otros; sin embargo, en juzgados donde la carga de trabajo resulta extenuante, jueces, secretarios técnicos, notificadores y ejecutores, cumplen con jornadas de trabajo superiores a las establecidas por la legislación laboral y que van de las 10:00 hasta las 12:00 horas o más, inclusive, llevando a casa trabajo pendiente con la finalidad de evitar el rezago y cumplir con los términos que la ley establece para emitir acuerdos. La excesiva carga de trabajo, repercute muchas veces en la salud física de los servidores públicos, presentando casos de hipertensión, estrés, enfermedades gastrointestinales, vértigo, etcétera, sólo por mencionar algunos. Obviamente estos problemas de salud, repercuten en la calidad de servicio que otorgan a los usuarios por lo que resulta necesario establecer estrategias en cuanto a la administración de personal e inclusive, se hace necesario establecer un sistema de jornadas de trabajo por turnos para que cumplan en tiempo y forma con cada una de las promociones que a diario atienden los juzgados que integran nuestro Poder Judicial, en este mismo sentido, es necesario poder poner atención en la seguridad de las y los servidores públicos que realizan diligencias judiciales fuera del juzgado, como lo son los notificadores, los ejecutores y en algunas ocasiones, secretarios de acuerdo.</w:t>
      </w:r>
    </w:p>
    <w:p w:rsidR="00705D1E" w:rsidRPr="00BC4AC0" w:rsidRDefault="00705D1E" w:rsidP="00C2309E">
      <w:pPr>
        <w:pStyle w:val="Sinespaciado"/>
        <w:ind w:right="49"/>
        <w:jc w:val="both"/>
        <w:rPr>
          <w:rFonts w:ascii="Times New Roman" w:hAnsi="Times New Roman" w:cs="Times New Roman"/>
          <w:sz w:val="24"/>
          <w:szCs w:val="24"/>
        </w:rPr>
      </w:pPr>
    </w:p>
    <w:p w:rsidR="00071B38" w:rsidRPr="00BC4AC0" w:rsidRDefault="00071B38"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tab/>
        <w:t xml:space="preserve">En días pasados, ocurrió un hecho lamentable, la notificadora de </w:t>
      </w:r>
      <w:r w:rsidR="00656A3C" w:rsidRPr="00BC4AC0">
        <w:rPr>
          <w:rFonts w:ascii="Times New Roman" w:hAnsi="Times New Roman" w:cs="Times New Roman"/>
          <w:sz w:val="24"/>
          <w:szCs w:val="24"/>
        </w:rPr>
        <w:t xml:space="preserve">Primera Instancia </w:t>
      </w:r>
      <w:r w:rsidRPr="00BC4AC0">
        <w:rPr>
          <w:rFonts w:ascii="Times New Roman" w:hAnsi="Times New Roman" w:cs="Times New Roman"/>
          <w:sz w:val="24"/>
          <w:szCs w:val="24"/>
        </w:rPr>
        <w:t xml:space="preserve">del Juzgado de Control y </w:t>
      </w:r>
      <w:r w:rsidR="006D0906" w:rsidRPr="00BC4AC0">
        <w:rPr>
          <w:rFonts w:ascii="Times New Roman" w:hAnsi="Times New Roman" w:cs="Times New Roman"/>
          <w:sz w:val="24"/>
          <w:szCs w:val="24"/>
        </w:rPr>
        <w:t xml:space="preserve">Enjuiciamiento </w:t>
      </w:r>
      <w:r w:rsidRPr="00BC4AC0">
        <w:rPr>
          <w:rFonts w:ascii="Times New Roman" w:hAnsi="Times New Roman" w:cs="Times New Roman"/>
          <w:sz w:val="24"/>
          <w:szCs w:val="24"/>
        </w:rPr>
        <w:t xml:space="preserve">de Cuautitlán, licenciada Miriam </w:t>
      </w:r>
      <w:proofErr w:type="spellStart"/>
      <w:r w:rsidRPr="00BC4AC0">
        <w:rPr>
          <w:rFonts w:ascii="Times New Roman" w:hAnsi="Times New Roman" w:cs="Times New Roman"/>
          <w:sz w:val="24"/>
          <w:szCs w:val="24"/>
        </w:rPr>
        <w:t>Yasmín</w:t>
      </w:r>
      <w:proofErr w:type="spellEnd"/>
      <w:r w:rsidRPr="00BC4AC0">
        <w:rPr>
          <w:rFonts w:ascii="Times New Roman" w:hAnsi="Times New Roman" w:cs="Times New Roman"/>
          <w:sz w:val="24"/>
          <w:szCs w:val="24"/>
        </w:rPr>
        <w:t xml:space="preserve"> Ramírez Cabrera salió a cumplir con su deber y al no llegar a su domicilio, ni a su centro de trabajo, fue reportada como desaparecida el 5 de agosto, unas horas después fue encontrada sin vida y aunque la Fiscalía General de Justicia del Estado de México declaró que los hechos no ocurrieron durante la diligencia de notificación, debemos tomar en cuenta que este es un caso de genocidio dirigido contra una servidora pública del Poder Judicial de nuestra entidad y es importante no esperar a que más hechos como este, sucedan para hacer un llamado con todo respeto al Titular del Poder Judicial para que implemente medidas de seguridad al momento en que un servidor público acuda a realizar una diligencia, puesto que por la naturaleza de los asuntos se ponen en riesgo al tener contacto directo con quienes se encuentran involucrados en un litigio.</w:t>
      </w:r>
    </w:p>
    <w:p w:rsidR="00705D1E" w:rsidRPr="00BC4AC0" w:rsidRDefault="00705D1E" w:rsidP="00C2309E">
      <w:pPr>
        <w:pStyle w:val="Sinespaciado"/>
        <w:ind w:right="49"/>
        <w:jc w:val="both"/>
        <w:rPr>
          <w:rFonts w:ascii="Times New Roman" w:hAnsi="Times New Roman" w:cs="Times New Roman"/>
          <w:sz w:val="24"/>
          <w:szCs w:val="24"/>
        </w:rPr>
      </w:pPr>
    </w:p>
    <w:p w:rsidR="00071B38" w:rsidRPr="00BC4AC0" w:rsidRDefault="00071B38"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tab/>
        <w:t>En muchas ocasiones, las personas que son notificadas, no comprenden el papel de los funcionarios públicos, ellos sólo cumplen con su trabajo y sin duda, es necesario establecer un protocolo de seguridad para notificadores y actuarios que garanticen el debido cumplimiento de sus funciones con las medidas de protección adecuadas.</w:t>
      </w:r>
    </w:p>
    <w:p w:rsidR="00705D1E" w:rsidRPr="00BC4AC0" w:rsidRDefault="00705D1E" w:rsidP="00C2309E">
      <w:pPr>
        <w:pStyle w:val="Sinespaciado"/>
        <w:ind w:right="49"/>
        <w:jc w:val="both"/>
        <w:rPr>
          <w:rFonts w:ascii="Times New Roman" w:hAnsi="Times New Roman" w:cs="Times New Roman"/>
          <w:sz w:val="24"/>
          <w:szCs w:val="24"/>
        </w:rPr>
      </w:pPr>
    </w:p>
    <w:p w:rsidR="00071B38" w:rsidRPr="00BC4AC0" w:rsidRDefault="00071B38"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tab/>
        <w:t xml:space="preserve">En relación a lo mencionado al inicio, las prolongadas jornadas de trabajo, vulneran la integridad de las y los servidores públicos del Poder Judicial, ya que al salir a altas horas de la </w:t>
      </w:r>
      <w:r w:rsidRPr="00BC4AC0">
        <w:rPr>
          <w:rFonts w:ascii="Times New Roman" w:hAnsi="Times New Roman" w:cs="Times New Roman"/>
          <w:sz w:val="24"/>
          <w:szCs w:val="24"/>
        </w:rPr>
        <w:lastRenderedPageBreak/>
        <w:t>noche, el riesgo repercute directamente en su seguridad, por lo que es necesario implementar medidas que les permitan cumplir con sus funciones en su jornada laboral de 8 horas.</w:t>
      </w:r>
    </w:p>
    <w:p w:rsidR="00705D1E" w:rsidRPr="00BC4AC0" w:rsidRDefault="00705D1E" w:rsidP="00C2309E">
      <w:pPr>
        <w:pStyle w:val="Sinespaciado"/>
        <w:ind w:right="49"/>
        <w:jc w:val="both"/>
        <w:rPr>
          <w:rFonts w:ascii="Times New Roman" w:hAnsi="Times New Roman" w:cs="Times New Roman"/>
          <w:sz w:val="24"/>
          <w:szCs w:val="24"/>
        </w:rPr>
      </w:pPr>
    </w:p>
    <w:p w:rsidR="00071B38" w:rsidRPr="00BC4AC0" w:rsidRDefault="00071B38"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tab/>
        <w:t>Las y los servidores públicos del Poder Judicial cumplen un papel determinante para el funcionamiento de nuestro Estado, es tiempo de evitar una crisis laboral con la aplicación de políticas y estrategias que salvaguarden su salud física, así como su seguridad, evitaremos situaciones lamentables.</w:t>
      </w:r>
    </w:p>
    <w:p w:rsidR="00705D1E" w:rsidRPr="00BC4AC0" w:rsidRDefault="00705D1E" w:rsidP="00C2309E">
      <w:pPr>
        <w:pStyle w:val="Sinespaciado"/>
        <w:ind w:right="49"/>
        <w:jc w:val="both"/>
        <w:rPr>
          <w:rFonts w:ascii="Times New Roman" w:hAnsi="Times New Roman" w:cs="Times New Roman"/>
          <w:sz w:val="24"/>
          <w:szCs w:val="24"/>
        </w:rPr>
      </w:pPr>
    </w:p>
    <w:p w:rsidR="00071B38" w:rsidRPr="00BC4AC0" w:rsidRDefault="00071B38"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t>Por lo tanto, se hace el siguiente:</w:t>
      </w:r>
    </w:p>
    <w:p w:rsidR="00705D1E" w:rsidRPr="00BC4AC0" w:rsidRDefault="00705D1E" w:rsidP="00C2309E">
      <w:pPr>
        <w:pStyle w:val="Sinespaciado"/>
        <w:ind w:right="49"/>
        <w:jc w:val="both"/>
        <w:rPr>
          <w:rFonts w:ascii="Times New Roman" w:hAnsi="Times New Roman" w:cs="Times New Roman"/>
          <w:sz w:val="24"/>
          <w:szCs w:val="24"/>
        </w:rPr>
      </w:pPr>
    </w:p>
    <w:p w:rsidR="00071B38" w:rsidRPr="00BC4AC0" w:rsidRDefault="00071B38" w:rsidP="00C2309E">
      <w:pPr>
        <w:pStyle w:val="Sinespaciado"/>
        <w:ind w:right="49"/>
        <w:jc w:val="center"/>
        <w:rPr>
          <w:rFonts w:ascii="Times New Roman" w:hAnsi="Times New Roman" w:cs="Times New Roman"/>
          <w:sz w:val="24"/>
          <w:szCs w:val="24"/>
        </w:rPr>
      </w:pPr>
      <w:r w:rsidRPr="00BC4AC0">
        <w:rPr>
          <w:rFonts w:ascii="Times New Roman" w:hAnsi="Times New Roman" w:cs="Times New Roman"/>
          <w:sz w:val="24"/>
          <w:szCs w:val="24"/>
        </w:rPr>
        <w:t>PUNTO DE ACUERDO.</w:t>
      </w:r>
    </w:p>
    <w:p w:rsidR="00705D1E" w:rsidRPr="00BC4AC0" w:rsidRDefault="00705D1E" w:rsidP="00C2309E">
      <w:pPr>
        <w:pStyle w:val="Sinespaciado"/>
        <w:ind w:right="49"/>
        <w:jc w:val="center"/>
        <w:rPr>
          <w:rFonts w:ascii="Times New Roman" w:hAnsi="Times New Roman" w:cs="Times New Roman"/>
          <w:sz w:val="24"/>
          <w:szCs w:val="24"/>
        </w:rPr>
      </w:pPr>
    </w:p>
    <w:p w:rsidR="00071B38" w:rsidRPr="00BC4AC0" w:rsidRDefault="00071B38"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t>PRIMERO. Se exhorta de urgente y obvia resolución al presidente del Tribunal Superior de Justicia del Estado de México y presidente del Consejo de la Judicatura para que implemente un protocolo de seguridad para diligencias fuera de juzgado, de notifica</w:t>
      </w:r>
      <w:r w:rsidR="007B28A4" w:rsidRPr="00BC4AC0">
        <w:rPr>
          <w:rFonts w:ascii="Times New Roman" w:hAnsi="Times New Roman" w:cs="Times New Roman"/>
          <w:sz w:val="24"/>
          <w:szCs w:val="24"/>
        </w:rPr>
        <w:t>dores y ejecutores e implemente medidas</w:t>
      </w:r>
      <w:r w:rsidRPr="00BC4AC0">
        <w:rPr>
          <w:rFonts w:ascii="Times New Roman" w:hAnsi="Times New Roman" w:cs="Times New Roman"/>
          <w:sz w:val="24"/>
          <w:szCs w:val="24"/>
        </w:rPr>
        <w:t xml:space="preserve"> que garanticen la jornada laboral de 8 horas de las y los servidores públicos del Poder Judicial del Estado de México.</w:t>
      </w:r>
    </w:p>
    <w:p w:rsidR="00705D1E" w:rsidRPr="00BC4AC0" w:rsidRDefault="00705D1E" w:rsidP="00C2309E">
      <w:pPr>
        <w:pStyle w:val="Sinespaciado"/>
        <w:ind w:right="49"/>
        <w:jc w:val="both"/>
        <w:rPr>
          <w:rFonts w:ascii="Times New Roman" w:hAnsi="Times New Roman" w:cs="Times New Roman"/>
          <w:sz w:val="24"/>
          <w:szCs w:val="24"/>
        </w:rPr>
      </w:pPr>
    </w:p>
    <w:p w:rsidR="00071B38" w:rsidRPr="00BC4AC0" w:rsidRDefault="00071B38" w:rsidP="00C2309E">
      <w:pPr>
        <w:spacing w:after="0" w:line="240" w:lineRule="auto"/>
        <w:ind w:right="49"/>
        <w:rPr>
          <w:rFonts w:ascii="Times New Roman" w:hAnsi="Times New Roman" w:cs="Times New Roman"/>
          <w:sz w:val="24"/>
          <w:szCs w:val="24"/>
        </w:rPr>
      </w:pPr>
      <w:r w:rsidRPr="00BC4AC0">
        <w:rPr>
          <w:rFonts w:ascii="Times New Roman" w:hAnsi="Times New Roman" w:cs="Times New Roman"/>
          <w:sz w:val="24"/>
          <w:szCs w:val="24"/>
        </w:rPr>
        <w:t>Es cuanto, muchas gracias.</w:t>
      </w:r>
    </w:p>
    <w:p w:rsidR="00705D1E" w:rsidRPr="00BC4AC0" w:rsidRDefault="00705D1E" w:rsidP="00C2309E">
      <w:pPr>
        <w:spacing w:after="0" w:line="240" w:lineRule="auto"/>
        <w:ind w:right="49"/>
        <w:rPr>
          <w:rFonts w:ascii="Times New Roman" w:hAnsi="Times New Roman" w:cs="Times New Roman"/>
          <w:sz w:val="24"/>
          <w:szCs w:val="24"/>
        </w:rPr>
      </w:pPr>
    </w:p>
    <w:p w:rsidR="00A02F09" w:rsidRPr="00BC4AC0" w:rsidRDefault="00A02F09" w:rsidP="00C2309E">
      <w:pPr>
        <w:spacing w:after="0" w:line="240" w:lineRule="auto"/>
        <w:ind w:right="49"/>
        <w:rPr>
          <w:rFonts w:ascii="Times New Roman" w:hAnsi="Times New Roman" w:cs="Times New Roman"/>
          <w:sz w:val="24"/>
          <w:szCs w:val="24"/>
        </w:rPr>
        <w:sectPr w:rsidR="00A02F09" w:rsidRPr="00BC4AC0" w:rsidSect="00400B29">
          <w:footnotePr>
            <w:pos w:val="beneathText"/>
            <w:numRestart w:val="eachSect"/>
          </w:footnotePr>
          <w:type w:val="continuous"/>
          <w:pgSz w:w="12240" w:h="15840" w:code="1"/>
          <w:pgMar w:top="1134" w:right="1134" w:bottom="1134" w:left="1701" w:header="709" w:footer="709" w:gutter="0"/>
          <w:cols w:space="708"/>
          <w:docGrid w:linePitch="360"/>
        </w:sectPr>
      </w:pPr>
    </w:p>
    <w:p w:rsidR="00A02F09" w:rsidRPr="00BC4AC0" w:rsidRDefault="00A02F09" w:rsidP="00A02F09">
      <w:pPr>
        <w:pStyle w:val="Sinespaciado"/>
        <w:jc w:val="both"/>
        <w:rPr>
          <w:rFonts w:ascii="Times New Roman" w:hAnsi="Times New Roman" w:cs="Times New Roman"/>
          <w:sz w:val="24"/>
          <w:szCs w:val="24"/>
        </w:rPr>
      </w:pPr>
    </w:p>
    <w:p w:rsidR="00A02F09" w:rsidRPr="00BC4AC0" w:rsidRDefault="00A02F09" w:rsidP="00A02F09">
      <w:pPr>
        <w:pStyle w:val="Sinespaciado"/>
        <w:jc w:val="center"/>
        <w:rPr>
          <w:rFonts w:ascii="Times New Roman" w:hAnsi="Times New Roman" w:cs="Times New Roman"/>
          <w:sz w:val="24"/>
          <w:szCs w:val="24"/>
        </w:rPr>
      </w:pPr>
      <w:r w:rsidRPr="00BC4AC0">
        <w:rPr>
          <w:rFonts w:ascii="Times New Roman" w:hAnsi="Times New Roman" w:cs="Times New Roman"/>
          <w:sz w:val="24"/>
          <w:szCs w:val="24"/>
        </w:rPr>
        <w:t>(Se inserta el documento)</w:t>
      </w:r>
    </w:p>
    <w:p w:rsidR="00A02F09" w:rsidRPr="00BC4AC0" w:rsidRDefault="00A02F09" w:rsidP="00A02F09">
      <w:pPr>
        <w:pStyle w:val="Sinespaciado"/>
        <w:jc w:val="both"/>
        <w:rPr>
          <w:rFonts w:ascii="Times New Roman" w:hAnsi="Times New Roman" w:cs="Times New Roman"/>
          <w:sz w:val="24"/>
          <w:szCs w:val="24"/>
        </w:rPr>
      </w:pPr>
    </w:p>
    <w:p w:rsidR="00A02F09" w:rsidRPr="00BC4AC0" w:rsidRDefault="00A02F09" w:rsidP="00A02F09">
      <w:pPr>
        <w:spacing w:after="0" w:line="240" w:lineRule="auto"/>
        <w:jc w:val="center"/>
        <w:rPr>
          <w:rFonts w:ascii="Times New Roman" w:eastAsia="Arial" w:hAnsi="Times New Roman" w:cs="Times New Roman"/>
          <w:b/>
          <w:sz w:val="24"/>
          <w:szCs w:val="24"/>
          <w:lang w:eastAsia="es-MX"/>
        </w:rPr>
      </w:pPr>
      <w:r w:rsidRPr="00BC4AC0">
        <w:rPr>
          <w:rFonts w:ascii="Times New Roman" w:eastAsia="Arial" w:hAnsi="Times New Roman" w:cs="Times New Roman"/>
          <w:b/>
          <w:sz w:val="24"/>
          <w:szCs w:val="24"/>
          <w:lang w:eastAsia="es-MX"/>
        </w:rPr>
        <w:t>Diputada María Elizabeth Millán García</w:t>
      </w:r>
    </w:p>
    <w:p w:rsidR="00A02F09" w:rsidRPr="00BC4AC0" w:rsidRDefault="00A02F09" w:rsidP="00A02F09">
      <w:pPr>
        <w:spacing w:after="0" w:line="240" w:lineRule="auto"/>
        <w:jc w:val="center"/>
        <w:rPr>
          <w:rFonts w:ascii="Times New Roman" w:eastAsia="Arial" w:hAnsi="Times New Roman" w:cs="Times New Roman"/>
          <w:b/>
          <w:sz w:val="24"/>
          <w:szCs w:val="24"/>
          <w:lang w:eastAsia="es-MX"/>
        </w:rPr>
      </w:pPr>
    </w:p>
    <w:p w:rsidR="00A02F09" w:rsidRPr="00BC4AC0" w:rsidRDefault="00A02F09" w:rsidP="00A02F09">
      <w:pPr>
        <w:spacing w:after="0" w:line="240" w:lineRule="auto"/>
        <w:jc w:val="right"/>
        <w:rPr>
          <w:rFonts w:ascii="Times New Roman" w:eastAsia="Arial" w:hAnsi="Times New Roman" w:cs="Times New Roman"/>
          <w:b/>
          <w:sz w:val="24"/>
          <w:szCs w:val="24"/>
          <w:lang w:eastAsia="es-MX"/>
        </w:rPr>
      </w:pPr>
      <w:r w:rsidRPr="00BC4AC0">
        <w:rPr>
          <w:rFonts w:ascii="Times New Roman" w:eastAsia="Arial" w:hAnsi="Times New Roman" w:cs="Times New Roman"/>
          <w:b/>
          <w:sz w:val="24"/>
          <w:szCs w:val="24"/>
          <w:lang w:eastAsia="es-MX"/>
        </w:rPr>
        <w:t>Toluca de Lerdo, México, a 11 de Agosto de 2021.</w:t>
      </w:r>
    </w:p>
    <w:p w:rsidR="00A02F09" w:rsidRPr="00BC4AC0" w:rsidRDefault="00A02F09" w:rsidP="00A02F09">
      <w:pPr>
        <w:spacing w:after="0" w:line="240" w:lineRule="auto"/>
        <w:jc w:val="right"/>
        <w:rPr>
          <w:rFonts w:ascii="Times New Roman" w:eastAsia="Arial" w:hAnsi="Times New Roman" w:cs="Times New Roman"/>
          <w:b/>
          <w:sz w:val="24"/>
          <w:szCs w:val="24"/>
          <w:lang w:eastAsia="es-MX"/>
        </w:rPr>
      </w:pPr>
    </w:p>
    <w:p w:rsidR="00A02F09" w:rsidRPr="00BC4AC0" w:rsidRDefault="00A02F09" w:rsidP="00A02F09">
      <w:pPr>
        <w:spacing w:after="0" w:line="240" w:lineRule="auto"/>
        <w:jc w:val="both"/>
        <w:rPr>
          <w:rFonts w:ascii="Times New Roman" w:eastAsia="Arial" w:hAnsi="Times New Roman" w:cs="Times New Roman"/>
          <w:b/>
          <w:sz w:val="24"/>
          <w:szCs w:val="24"/>
          <w:lang w:eastAsia="es-MX"/>
        </w:rPr>
      </w:pPr>
      <w:r w:rsidRPr="00BC4AC0">
        <w:rPr>
          <w:rFonts w:ascii="Times New Roman" w:eastAsia="Arial" w:hAnsi="Times New Roman" w:cs="Times New Roman"/>
          <w:b/>
          <w:sz w:val="24"/>
          <w:szCs w:val="24"/>
          <w:lang w:eastAsia="es-MX"/>
        </w:rPr>
        <w:t>DIP. VALENTIN GONZALEZ BAUTISTA</w:t>
      </w:r>
    </w:p>
    <w:p w:rsidR="00A02F09" w:rsidRPr="00BC4AC0" w:rsidRDefault="00A02F09" w:rsidP="00A02F09">
      <w:pPr>
        <w:spacing w:after="0" w:line="240" w:lineRule="auto"/>
        <w:jc w:val="both"/>
        <w:rPr>
          <w:rFonts w:ascii="Times New Roman" w:eastAsia="Arial" w:hAnsi="Times New Roman" w:cs="Times New Roman"/>
          <w:b/>
          <w:sz w:val="24"/>
          <w:szCs w:val="24"/>
          <w:lang w:eastAsia="es-MX"/>
        </w:rPr>
      </w:pPr>
      <w:r w:rsidRPr="00BC4AC0">
        <w:rPr>
          <w:rFonts w:ascii="Times New Roman" w:eastAsia="Arial" w:hAnsi="Times New Roman" w:cs="Times New Roman"/>
          <w:b/>
          <w:sz w:val="24"/>
          <w:szCs w:val="24"/>
          <w:lang w:eastAsia="es-MX"/>
        </w:rPr>
        <w:t xml:space="preserve">PRESIDENTE DE LA DIRECTIVA DE LA LX LEGISLATURA </w:t>
      </w:r>
    </w:p>
    <w:p w:rsidR="00A02F09" w:rsidRPr="00BC4AC0" w:rsidRDefault="00A02F09" w:rsidP="00A02F09">
      <w:pPr>
        <w:spacing w:after="0" w:line="240" w:lineRule="auto"/>
        <w:jc w:val="both"/>
        <w:rPr>
          <w:rFonts w:ascii="Times New Roman" w:eastAsia="Arial" w:hAnsi="Times New Roman" w:cs="Times New Roman"/>
          <w:b/>
          <w:sz w:val="24"/>
          <w:szCs w:val="24"/>
          <w:lang w:eastAsia="es-MX"/>
        </w:rPr>
      </w:pPr>
      <w:r w:rsidRPr="00BC4AC0">
        <w:rPr>
          <w:rFonts w:ascii="Times New Roman" w:eastAsia="Arial" w:hAnsi="Times New Roman" w:cs="Times New Roman"/>
          <w:b/>
          <w:sz w:val="24"/>
          <w:szCs w:val="24"/>
          <w:lang w:eastAsia="es-MX"/>
        </w:rPr>
        <w:t>DEL ESTADO LIBRE Y SOBERANO DE MÉXICO</w:t>
      </w:r>
    </w:p>
    <w:p w:rsidR="00A02F09" w:rsidRPr="00BC4AC0" w:rsidRDefault="00A02F09" w:rsidP="00A02F09">
      <w:pPr>
        <w:spacing w:after="0" w:line="240" w:lineRule="auto"/>
        <w:jc w:val="both"/>
        <w:rPr>
          <w:rFonts w:ascii="Times New Roman" w:eastAsia="Arial" w:hAnsi="Times New Roman" w:cs="Times New Roman"/>
          <w:b/>
          <w:sz w:val="24"/>
          <w:szCs w:val="24"/>
          <w:lang w:eastAsia="es-MX"/>
        </w:rPr>
      </w:pPr>
      <w:r w:rsidRPr="00BC4AC0">
        <w:rPr>
          <w:rFonts w:ascii="Times New Roman" w:eastAsia="Arial" w:hAnsi="Times New Roman" w:cs="Times New Roman"/>
          <w:b/>
          <w:sz w:val="24"/>
          <w:szCs w:val="24"/>
          <w:lang w:eastAsia="es-MX"/>
        </w:rPr>
        <w:t>P R E S E N T E:</w:t>
      </w:r>
    </w:p>
    <w:p w:rsidR="00A02F09" w:rsidRPr="00BC4AC0" w:rsidRDefault="00A02F09" w:rsidP="00A02F09">
      <w:pPr>
        <w:spacing w:after="0" w:line="240" w:lineRule="auto"/>
        <w:jc w:val="both"/>
        <w:rPr>
          <w:rFonts w:ascii="Times New Roman" w:eastAsia="Arial" w:hAnsi="Times New Roman" w:cs="Times New Roman"/>
          <w:sz w:val="24"/>
          <w:szCs w:val="24"/>
          <w:lang w:eastAsia="es-MX"/>
        </w:rPr>
      </w:pPr>
    </w:p>
    <w:p w:rsidR="00A02F09" w:rsidRPr="00BC4AC0" w:rsidRDefault="00A02F09" w:rsidP="00A02F09">
      <w:pPr>
        <w:spacing w:after="0" w:line="240" w:lineRule="auto"/>
        <w:jc w:val="both"/>
        <w:rPr>
          <w:rFonts w:ascii="Times New Roman" w:eastAsia="Arial" w:hAnsi="Times New Roman" w:cs="Times New Roman"/>
          <w:b/>
          <w:sz w:val="24"/>
          <w:szCs w:val="24"/>
          <w:lang w:eastAsia="es-MX"/>
        </w:rPr>
      </w:pPr>
      <w:r w:rsidRPr="00BC4AC0">
        <w:rPr>
          <w:rFonts w:ascii="Times New Roman" w:eastAsia="Arial" w:hAnsi="Times New Roman" w:cs="Times New Roman"/>
          <w:b/>
          <w:sz w:val="24"/>
          <w:szCs w:val="24"/>
          <w:lang w:eastAsia="es-MX"/>
        </w:rPr>
        <w:t xml:space="preserve">Diputada María Elizabeth Millán García, </w:t>
      </w:r>
      <w:r w:rsidRPr="00BC4AC0">
        <w:rPr>
          <w:rFonts w:ascii="Times New Roman" w:eastAsia="Arial" w:hAnsi="Times New Roman" w:cs="Times New Roman"/>
          <w:sz w:val="24"/>
          <w:szCs w:val="24"/>
          <w:lang w:eastAsia="es-MX"/>
        </w:rPr>
        <w:t xml:space="preserve">integrante del Grupo Parlamentario de Morena de la LX Legislatura del Congreso Local, de conformidad con lo dispuesto en los artículos 55, 57 y 61 fracción I de la Constitución Política del Estado Libre y Soberano de México; 28 fracción I, 38 fracción IV y 83 de la Ley Orgánica del Poder Legislativo del Estado Libre y Soberano de México; 72 y 74 del Reglamento del Poder Legislativo del Estado Libre y Soberano de México, someto a consideración de esta H. Asamblea propuesta de </w:t>
      </w:r>
      <w:r w:rsidRPr="00BC4AC0">
        <w:rPr>
          <w:rFonts w:ascii="Times New Roman" w:eastAsia="Arial" w:hAnsi="Times New Roman" w:cs="Times New Roman"/>
          <w:b/>
          <w:sz w:val="24"/>
          <w:szCs w:val="24"/>
          <w:lang w:eastAsia="es-MX"/>
        </w:rPr>
        <w:t xml:space="preserve">Punto de Acuerdo de URGENTE Y OBVIA RESOLUCIÓN, mediante el cual  </w:t>
      </w:r>
      <w:bookmarkStart w:id="7" w:name="_Hlk79412058"/>
      <w:r w:rsidRPr="00BC4AC0">
        <w:rPr>
          <w:rFonts w:ascii="Times New Roman" w:eastAsia="Arial" w:hAnsi="Times New Roman" w:cs="Times New Roman"/>
          <w:b/>
          <w:sz w:val="24"/>
          <w:szCs w:val="24"/>
          <w:lang w:eastAsia="es-MX"/>
        </w:rPr>
        <w:t xml:space="preserve">se exhorta, al Presidente del Tribunal Superior de Justicia del Estado de México y Presidente del Consejo de la Judicatura, para que implemente protocolo de seguridad para diligencias fuera de juzgado para notificadores y ejecutores, así como, a implementar medidas que garanticen la jornada laboral de ocho horas de las y los servidores públicos del propio Poder Judicial del Estado de México, </w:t>
      </w:r>
      <w:bookmarkEnd w:id="7"/>
      <w:r w:rsidRPr="00BC4AC0">
        <w:rPr>
          <w:rFonts w:ascii="Times New Roman" w:eastAsia="Arial" w:hAnsi="Times New Roman" w:cs="Times New Roman"/>
          <w:sz w:val="24"/>
          <w:szCs w:val="24"/>
          <w:lang w:eastAsia="es-MX"/>
        </w:rPr>
        <w:t>conforme a la siguiente:</w:t>
      </w:r>
    </w:p>
    <w:p w:rsidR="00A02F09" w:rsidRPr="00BC4AC0" w:rsidRDefault="00A02F09" w:rsidP="00A02F09">
      <w:pPr>
        <w:spacing w:after="0" w:line="240" w:lineRule="auto"/>
        <w:jc w:val="both"/>
        <w:rPr>
          <w:rFonts w:ascii="Times New Roman" w:eastAsia="Arial" w:hAnsi="Times New Roman" w:cs="Times New Roman"/>
          <w:b/>
          <w:sz w:val="24"/>
          <w:szCs w:val="24"/>
          <w:lang w:eastAsia="es-MX"/>
        </w:rPr>
      </w:pPr>
    </w:p>
    <w:p w:rsidR="00A02F09" w:rsidRPr="00BC4AC0" w:rsidRDefault="00A02F09" w:rsidP="00A02F09">
      <w:pPr>
        <w:spacing w:after="0" w:line="240" w:lineRule="auto"/>
        <w:jc w:val="center"/>
        <w:rPr>
          <w:rFonts w:ascii="Times New Roman" w:eastAsia="Arial" w:hAnsi="Times New Roman" w:cs="Times New Roman"/>
          <w:b/>
          <w:sz w:val="24"/>
          <w:szCs w:val="24"/>
          <w:lang w:eastAsia="es-MX"/>
        </w:rPr>
      </w:pPr>
      <w:r w:rsidRPr="00BC4AC0">
        <w:rPr>
          <w:rFonts w:ascii="Times New Roman" w:eastAsia="Arial" w:hAnsi="Times New Roman" w:cs="Times New Roman"/>
          <w:b/>
          <w:sz w:val="24"/>
          <w:szCs w:val="24"/>
          <w:lang w:eastAsia="es-MX"/>
        </w:rPr>
        <w:t>EXPOSICIÓN DE MOTIVOS</w:t>
      </w:r>
    </w:p>
    <w:p w:rsidR="00A02F09" w:rsidRPr="00BC4AC0" w:rsidRDefault="00A02F09" w:rsidP="00A02F09">
      <w:pPr>
        <w:spacing w:after="0" w:line="240" w:lineRule="auto"/>
        <w:jc w:val="center"/>
        <w:rPr>
          <w:rFonts w:ascii="Times New Roman" w:eastAsia="Arial" w:hAnsi="Times New Roman" w:cs="Times New Roman"/>
          <w:b/>
          <w:sz w:val="24"/>
          <w:szCs w:val="24"/>
          <w:lang w:eastAsia="es-MX"/>
        </w:rPr>
      </w:pPr>
    </w:p>
    <w:p w:rsidR="00A02F09" w:rsidRPr="00BC4AC0" w:rsidRDefault="00A02F09" w:rsidP="00A02F09">
      <w:pPr>
        <w:spacing w:after="0" w:line="240" w:lineRule="auto"/>
        <w:jc w:val="both"/>
        <w:rPr>
          <w:rFonts w:ascii="Times New Roman" w:eastAsia="Arial" w:hAnsi="Times New Roman" w:cs="Times New Roman"/>
          <w:sz w:val="24"/>
          <w:szCs w:val="24"/>
          <w:lang w:eastAsia="es-MX"/>
        </w:rPr>
      </w:pPr>
      <w:r w:rsidRPr="00BC4AC0">
        <w:rPr>
          <w:rFonts w:ascii="Times New Roman" w:eastAsia="Arial" w:hAnsi="Times New Roman" w:cs="Times New Roman"/>
          <w:sz w:val="24"/>
          <w:szCs w:val="24"/>
          <w:lang w:eastAsia="es-MX"/>
        </w:rPr>
        <w:t xml:space="preserve">Las funciones que cumplen los servidores públicos del Poder Judicial del Estado de México, son el pilar fundamental de la integración y buen funcionamiento. Con ello, se garantiza la aplicación </w:t>
      </w:r>
      <w:r w:rsidRPr="00BC4AC0">
        <w:rPr>
          <w:rFonts w:ascii="Times New Roman" w:eastAsia="Arial" w:hAnsi="Times New Roman" w:cs="Times New Roman"/>
          <w:sz w:val="24"/>
          <w:szCs w:val="24"/>
          <w:lang w:eastAsia="es-MX"/>
        </w:rPr>
        <w:lastRenderedPageBreak/>
        <w:t>adecuada de la justicia de manera pronta y expedita al tiempo que se salvaguardan los derechos de las y los ciudadanos para garantizar un verdadero estado de derecho. Por lo que es de vital importancia garantizar a los servidores públicos del poder judicial, sus derechos laborales, así como los medios adecuados para el cumplimiento de sus funciones.</w:t>
      </w:r>
    </w:p>
    <w:p w:rsidR="00A02F09" w:rsidRPr="00BC4AC0" w:rsidRDefault="00A02F09" w:rsidP="00A02F09">
      <w:pPr>
        <w:spacing w:after="0" w:line="240" w:lineRule="auto"/>
        <w:jc w:val="both"/>
        <w:rPr>
          <w:rFonts w:ascii="Times New Roman" w:eastAsia="Arial" w:hAnsi="Times New Roman" w:cs="Times New Roman"/>
          <w:sz w:val="24"/>
          <w:szCs w:val="24"/>
          <w:lang w:eastAsia="es-MX"/>
        </w:rPr>
      </w:pPr>
    </w:p>
    <w:p w:rsidR="00A02F09" w:rsidRPr="00BC4AC0" w:rsidRDefault="00A02F09" w:rsidP="00A02F09">
      <w:pPr>
        <w:spacing w:after="0" w:line="240" w:lineRule="auto"/>
        <w:jc w:val="both"/>
        <w:rPr>
          <w:rFonts w:ascii="Times New Roman" w:eastAsia="Arial" w:hAnsi="Times New Roman" w:cs="Times New Roman"/>
          <w:sz w:val="24"/>
          <w:szCs w:val="24"/>
          <w:lang w:eastAsia="es-MX"/>
        </w:rPr>
      </w:pPr>
      <w:r w:rsidRPr="00BC4AC0">
        <w:rPr>
          <w:rFonts w:ascii="Times New Roman" w:eastAsia="Arial" w:hAnsi="Times New Roman" w:cs="Times New Roman"/>
          <w:sz w:val="24"/>
          <w:szCs w:val="24"/>
          <w:lang w:eastAsia="es-MX"/>
        </w:rPr>
        <w:t xml:space="preserve">A diario en los juzgados de las distintas materias se reciben cientos de promociones, y se emiten innumerables acuerdos, en unos juzgados más que en otros, sin embargo, en juzgados donde la carga de trabajo resulta extenuante, jueces, secretarios técnicos, notificados y ejecutores, cumplen con jornadas de trabajo superiores a las establecidas por la legislación laboral, ya que tienen jornadas laborales que van de las 10 hasta las 12 horas, o más, inclusive llevando a casa trabajo pendiente con la finalidad de evitar el rezago y cumplir con los términos que la ley establece para emitir acuerdos. </w:t>
      </w:r>
    </w:p>
    <w:p w:rsidR="00A02F09" w:rsidRPr="00BC4AC0" w:rsidRDefault="00A02F09" w:rsidP="00A02F09">
      <w:pPr>
        <w:spacing w:after="0" w:line="240" w:lineRule="auto"/>
        <w:jc w:val="both"/>
        <w:rPr>
          <w:rFonts w:ascii="Times New Roman" w:eastAsia="Arial" w:hAnsi="Times New Roman" w:cs="Times New Roman"/>
          <w:sz w:val="24"/>
          <w:szCs w:val="24"/>
          <w:lang w:eastAsia="es-MX"/>
        </w:rPr>
      </w:pPr>
    </w:p>
    <w:p w:rsidR="00A02F09" w:rsidRPr="00BC4AC0" w:rsidRDefault="00A02F09" w:rsidP="00A02F09">
      <w:pPr>
        <w:spacing w:after="0" w:line="240" w:lineRule="auto"/>
        <w:jc w:val="both"/>
        <w:rPr>
          <w:rFonts w:ascii="Times New Roman" w:eastAsia="Arial" w:hAnsi="Times New Roman" w:cs="Times New Roman"/>
          <w:sz w:val="24"/>
          <w:szCs w:val="24"/>
          <w:lang w:eastAsia="es-MX"/>
        </w:rPr>
      </w:pPr>
      <w:r w:rsidRPr="00BC4AC0">
        <w:rPr>
          <w:rFonts w:ascii="Times New Roman" w:eastAsia="Arial" w:hAnsi="Times New Roman" w:cs="Times New Roman"/>
          <w:sz w:val="24"/>
          <w:szCs w:val="24"/>
          <w:lang w:eastAsia="es-MX"/>
        </w:rPr>
        <w:t xml:space="preserve">La excesiva carga de trabajo repercute muchas veces en la salud física de los servidores públicos, presentado casos de hipertensión, estrés, enfermedades </w:t>
      </w:r>
      <w:proofErr w:type="spellStart"/>
      <w:r w:rsidRPr="00BC4AC0">
        <w:rPr>
          <w:rFonts w:ascii="Times New Roman" w:eastAsia="Arial" w:hAnsi="Times New Roman" w:cs="Times New Roman"/>
          <w:sz w:val="24"/>
          <w:szCs w:val="24"/>
          <w:lang w:eastAsia="es-MX"/>
        </w:rPr>
        <w:t>gastro</w:t>
      </w:r>
      <w:proofErr w:type="spellEnd"/>
      <w:r w:rsidR="00A20784" w:rsidRPr="00BC4AC0">
        <w:rPr>
          <w:rFonts w:ascii="Times New Roman" w:eastAsia="Arial" w:hAnsi="Times New Roman" w:cs="Times New Roman"/>
          <w:sz w:val="24"/>
          <w:szCs w:val="24"/>
          <w:lang w:eastAsia="es-MX"/>
        </w:rPr>
        <w:t>-</w:t>
      </w:r>
      <w:r w:rsidRPr="00BC4AC0">
        <w:rPr>
          <w:rFonts w:ascii="Times New Roman" w:eastAsia="Arial" w:hAnsi="Times New Roman" w:cs="Times New Roman"/>
          <w:sz w:val="24"/>
          <w:szCs w:val="24"/>
          <w:lang w:eastAsia="es-MX"/>
        </w:rPr>
        <w:t>intestinales, vértigo, solo por mencionar algunos. Obviamente, estos problemas de salud repercuten en la calidad de servicio que otorgan a los usuarios, por lo que resulta necesario establecer estrategias en cuanto a la administración de personal e inclusive se hace necesario establecer un sistema de jornadas de trabajo por turnos para que se cumpla en tiempo y forma con cada una de las promociones que a diario atienden los Juzgados que integran nuestro Poder Judicial.</w:t>
      </w:r>
    </w:p>
    <w:p w:rsidR="00A02F09" w:rsidRPr="00BC4AC0" w:rsidRDefault="00A02F09" w:rsidP="00A02F09">
      <w:pPr>
        <w:spacing w:after="0" w:line="240" w:lineRule="auto"/>
        <w:jc w:val="both"/>
        <w:rPr>
          <w:rFonts w:ascii="Times New Roman" w:eastAsia="Arial" w:hAnsi="Times New Roman" w:cs="Times New Roman"/>
          <w:sz w:val="24"/>
          <w:szCs w:val="24"/>
          <w:lang w:eastAsia="es-MX"/>
        </w:rPr>
      </w:pPr>
    </w:p>
    <w:p w:rsidR="00A02F09" w:rsidRPr="00BC4AC0" w:rsidRDefault="00A02F09" w:rsidP="00A02F09">
      <w:pPr>
        <w:spacing w:after="0" w:line="240" w:lineRule="auto"/>
        <w:jc w:val="both"/>
        <w:rPr>
          <w:rFonts w:ascii="Times New Roman" w:eastAsia="Arial" w:hAnsi="Times New Roman" w:cs="Times New Roman"/>
          <w:sz w:val="24"/>
          <w:szCs w:val="24"/>
          <w:lang w:eastAsia="es-MX"/>
        </w:rPr>
      </w:pPr>
      <w:r w:rsidRPr="00BC4AC0">
        <w:rPr>
          <w:rFonts w:ascii="Times New Roman" w:eastAsia="Arial" w:hAnsi="Times New Roman" w:cs="Times New Roman"/>
          <w:sz w:val="24"/>
          <w:szCs w:val="24"/>
          <w:lang w:eastAsia="es-MX"/>
        </w:rPr>
        <w:t xml:space="preserve">Es necesario atender la seguridad de las y los servidores públicos que realizan diligencias judiciales fuera del juzgado, como lo son notificadores, ejecutores, y en algunas ocasiones secretarios de acuerdo. En días pasados ocurrió un hecho lamentable, la Notificadora de Primera Instancia del Juzgado de Control y Enjuiciamiento de Cuautitlán, salió a cumplir con su deber, y al no llegar a su domicilio ni a su centro de trabajo fue reportada como desaparecida desde el pasado 5 de agosto, unas horas después fue encontrada sin vida. </w:t>
      </w:r>
    </w:p>
    <w:p w:rsidR="00A02F09" w:rsidRPr="00BC4AC0" w:rsidRDefault="00A02F09" w:rsidP="00A02F09">
      <w:pPr>
        <w:spacing w:after="0" w:line="240" w:lineRule="auto"/>
        <w:jc w:val="both"/>
        <w:rPr>
          <w:rFonts w:ascii="Times New Roman" w:eastAsia="Arial" w:hAnsi="Times New Roman" w:cs="Times New Roman"/>
          <w:sz w:val="24"/>
          <w:szCs w:val="24"/>
          <w:lang w:eastAsia="es-MX"/>
        </w:rPr>
      </w:pPr>
    </w:p>
    <w:p w:rsidR="00A02F09" w:rsidRPr="00BC4AC0" w:rsidRDefault="00A02F09" w:rsidP="00A02F09">
      <w:pPr>
        <w:spacing w:after="0" w:line="240" w:lineRule="auto"/>
        <w:jc w:val="both"/>
        <w:rPr>
          <w:rFonts w:ascii="Times New Roman" w:eastAsia="Arial" w:hAnsi="Times New Roman" w:cs="Times New Roman"/>
          <w:sz w:val="24"/>
          <w:szCs w:val="24"/>
          <w:lang w:eastAsia="es-MX"/>
        </w:rPr>
      </w:pPr>
      <w:r w:rsidRPr="00BC4AC0">
        <w:rPr>
          <w:rFonts w:ascii="Times New Roman" w:eastAsia="Arial" w:hAnsi="Times New Roman" w:cs="Times New Roman"/>
          <w:sz w:val="24"/>
          <w:szCs w:val="24"/>
          <w:lang w:eastAsia="es-MX"/>
        </w:rPr>
        <w:t>Esto un caso más de feminicidio en nuestra Entidad, y es importante no esperar a que más hechos como este sucedan, para hacer un llamado al Titular del Poder Judicial, para que implemente medidas de seguridad al momento en que un servidor público acuda a realizar una diligencia, puesto que por la naturaleza de los asuntos, se ponen en riesgo al tener contacto directo con quienes se encuentran involucrados en un litigio, y que en muchas ocasiones no comprenden el papel de los servidores públicos. Ellos solo cumplen con su trabajo y sin duda es necesario establecer un protocolo de seguridad para notificadores y actuarios, que garantice el debido cumplimiento de sus funciones con las medidas de protección adecuadas.</w:t>
      </w:r>
    </w:p>
    <w:p w:rsidR="00A02F09" w:rsidRPr="00BC4AC0" w:rsidRDefault="00A02F09" w:rsidP="00A02F09">
      <w:pPr>
        <w:spacing w:after="0" w:line="240" w:lineRule="auto"/>
        <w:jc w:val="both"/>
        <w:rPr>
          <w:rFonts w:ascii="Times New Roman" w:eastAsia="Arial" w:hAnsi="Times New Roman" w:cs="Times New Roman"/>
          <w:sz w:val="24"/>
          <w:szCs w:val="24"/>
          <w:lang w:eastAsia="es-MX"/>
        </w:rPr>
      </w:pPr>
    </w:p>
    <w:p w:rsidR="00A02F09" w:rsidRPr="00BC4AC0" w:rsidRDefault="00A02F09" w:rsidP="00A02F09">
      <w:pPr>
        <w:spacing w:after="0" w:line="240" w:lineRule="auto"/>
        <w:jc w:val="both"/>
        <w:rPr>
          <w:rFonts w:ascii="Times New Roman" w:eastAsia="Arial" w:hAnsi="Times New Roman" w:cs="Times New Roman"/>
          <w:sz w:val="24"/>
          <w:szCs w:val="24"/>
          <w:lang w:eastAsia="es-MX"/>
        </w:rPr>
      </w:pPr>
      <w:r w:rsidRPr="00BC4AC0">
        <w:rPr>
          <w:rFonts w:ascii="Times New Roman" w:eastAsia="Arial" w:hAnsi="Times New Roman" w:cs="Times New Roman"/>
          <w:sz w:val="24"/>
          <w:szCs w:val="24"/>
          <w:lang w:eastAsia="es-MX"/>
        </w:rPr>
        <w:t>Las prolongadas jornadas de trabajo vulneran la integridad de las y los servidores públicos del Poder Judicial, ya que, al salir a altas horas de la noche el riesgo repercute directamente en su seguridad, por lo que es necesario implementar medidas que les permitan cumplir con sus funciones en la jornada laboral de ocho horas.</w:t>
      </w:r>
    </w:p>
    <w:p w:rsidR="00A02F09" w:rsidRPr="00BC4AC0" w:rsidRDefault="00A02F09" w:rsidP="00A02F09">
      <w:pPr>
        <w:spacing w:after="0" w:line="240" w:lineRule="auto"/>
        <w:jc w:val="both"/>
        <w:rPr>
          <w:rFonts w:ascii="Times New Roman" w:eastAsia="Arial" w:hAnsi="Times New Roman" w:cs="Times New Roman"/>
          <w:sz w:val="24"/>
          <w:szCs w:val="24"/>
          <w:lang w:eastAsia="es-MX"/>
        </w:rPr>
      </w:pPr>
    </w:p>
    <w:p w:rsidR="00A02F09" w:rsidRPr="00BC4AC0" w:rsidRDefault="00A02F09" w:rsidP="00A02F09">
      <w:pPr>
        <w:spacing w:after="0" w:line="240" w:lineRule="auto"/>
        <w:jc w:val="both"/>
        <w:rPr>
          <w:rFonts w:ascii="Times New Roman" w:eastAsia="Arial" w:hAnsi="Times New Roman" w:cs="Times New Roman"/>
          <w:sz w:val="24"/>
          <w:szCs w:val="24"/>
          <w:lang w:eastAsia="es-MX"/>
        </w:rPr>
      </w:pPr>
      <w:r w:rsidRPr="00BC4AC0">
        <w:rPr>
          <w:rFonts w:ascii="Times New Roman" w:eastAsia="Arial" w:hAnsi="Times New Roman" w:cs="Times New Roman"/>
          <w:sz w:val="24"/>
          <w:szCs w:val="24"/>
          <w:lang w:eastAsia="es-MX"/>
        </w:rPr>
        <w:t>Las y los servidores públicos del Poder Judicial cumplen un papel determinante para el funcionamiento de nuestro Estado, es tiempo de evitar una crisis laboral con la aplicación de políticas y estrategias que salvaguarden su salud física, así como su seguridad, para evitar situaciones lamentables como las ocurridas en días pasados.</w:t>
      </w:r>
    </w:p>
    <w:p w:rsidR="00A02F09" w:rsidRPr="00BC4AC0" w:rsidRDefault="00A02F09" w:rsidP="00A02F09">
      <w:pPr>
        <w:spacing w:after="0" w:line="240" w:lineRule="auto"/>
        <w:jc w:val="both"/>
        <w:rPr>
          <w:rFonts w:ascii="Times New Roman" w:eastAsia="Arial" w:hAnsi="Times New Roman" w:cs="Times New Roman"/>
          <w:sz w:val="24"/>
          <w:szCs w:val="24"/>
          <w:lang w:eastAsia="es-MX"/>
        </w:rPr>
      </w:pPr>
    </w:p>
    <w:p w:rsidR="00A02F09" w:rsidRPr="00BC4AC0" w:rsidRDefault="00A02F09" w:rsidP="00A02F09">
      <w:pPr>
        <w:spacing w:after="0" w:line="240" w:lineRule="auto"/>
        <w:jc w:val="center"/>
        <w:rPr>
          <w:rFonts w:ascii="Times New Roman" w:eastAsia="Arial" w:hAnsi="Times New Roman" w:cs="Times New Roman"/>
          <w:b/>
          <w:sz w:val="24"/>
          <w:szCs w:val="24"/>
          <w:lang w:eastAsia="es-MX"/>
        </w:rPr>
      </w:pPr>
      <w:r w:rsidRPr="00BC4AC0">
        <w:rPr>
          <w:rFonts w:ascii="Times New Roman" w:eastAsia="Arial" w:hAnsi="Times New Roman" w:cs="Times New Roman"/>
          <w:b/>
          <w:sz w:val="24"/>
          <w:szCs w:val="24"/>
          <w:lang w:eastAsia="es-MX"/>
        </w:rPr>
        <w:t>ATENTAMENTE</w:t>
      </w:r>
    </w:p>
    <w:p w:rsidR="00A02F09" w:rsidRPr="00BC4AC0" w:rsidRDefault="00A02F09" w:rsidP="00A02F09">
      <w:pPr>
        <w:spacing w:after="0" w:line="240" w:lineRule="auto"/>
        <w:jc w:val="center"/>
        <w:rPr>
          <w:rFonts w:ascii="Times New Roman" w:eastAsia="Arial" w:hAnsi="Times New Roman" w:cs="Times New Roman"/>
          <w:b/>
          <w:sz w:val="24"/>
          <w:szCs w:val="24"/>
          <w:lang w:eastAsia="es-MX"/>
        </w:rPr>
      </w:pPr>
      <w:r w:rsidRPr="00BC4AC0">
        <w:rPr>
          <w:rFonts w:ascii="Times New Roman" w:eastAsia="Arial" w:hAnsi="Times New Roman" w:cs="Times New Roman"/>
          <w:b/>
          <w:sz w:val="24"/>
          <w:szCs w:val="24"/>
          <w:lang w:eastAsia="es-MX"/>
        </w:rPr>
        <w:t>DIPUTADA MARÍA ELIZABETH MILLÁN GARCÍA</w:t>
      </w:r>
    </w:p>
    <w:p w:rsidR="00A02F09" w:rsidRPr="00BC4AC0" w:rsidRDefault="00A02F09" w:rsidP="00A02F09">
      <w:pPr>
        <w:spacing w:after="0" w:line="240" w:lineRule="auto"/>
        <w:jc w:val="center"/>
        <w:rPr>
          <w:rFonts w:ascii="Times New Roman" w:eastAsia="Arial" w:hAnsi="Times New Roman" w:cs="Times New Roman"/>
          <w:b/>
          <w:sz w:val="24"/>
          <w:szCs w:val="24"/>
          <w:lang w:eastAsia="es-MX"/>
        </w:rPr>
      </w:pPr>
      <w:r w:rsidRPr="00BC4AC0">
        <w:rPr>
          <w:rFonts w:ascii="Times New Roman" w:eastAsia="Arial" w:hAnsi="Times New Roman" w:cs="Times New Roman"/>
          <w:b/>
          <w:sz w:val="24"/>
          <w:szCs w:val="24"/>
          <w:lang w:eastAsia="es-MX"/>
        </w:rPr>
        <w:lastRenderedPageBreak/>
        <w:t>PRESENTANTE</w:t>
      </w:r>
    </w:p>
    <w:p w:rsidR="00A02F09" w:rsidRPr="00BC4AC0" w:rsidRDefault="00A02F09" w:rsidP="00A02F09">
      <w:pPr>
        <w:pBdr>
          <w:top w:val="nil"/>
          <w:left w:val="nil"/>
          <w:bottom w:val="nil"/>
          <w:right w:val="nil"/>
          <w:between w:val="nil"/>
          <w:bar w:val="nil"/>
        </w:pBdr>
        <w:spacing w:after="0" w:line="240" w:lineRule="auto"/>
        <w:jc w:val="center"/>
        <w:rPr>
          <w:rFonts w:ascii="Times New Roman" w:eastAsia="Arial Unicode MS" w:hAnsi="Times New Roman" w:cs="Times New Roman"/>
          <w:b/>
          <w:bCs/>
          <w:sz w:val="24"/>
          <w:szCs w:val="24"/>
          <w:u w:color="000000"/>
          <w:bdr w:val="nil"/>
          <w:lang w:val="es-ES_tradnl" w:eastAsia="es-MX"/>
          <w14:textOutline w14:w="12700" w14:cap="flat" w14:cmpd="sng" w14:algn="ctr">
            <w14:noFill/>
            <w14:prstDash w14:val="solid"/>
            <w14:miter w14:lim="400000"/>
          </w14:textOutline>
        </w:rPr>
      </w:pPr>
    </w:p>
    <w:p w:rsidR="00A02F09" w:rsidRPr="00BC4AC0" w:rsidRDefault="00A02F09" w:rsidP="00A02F09">
      <w:pPr>
        <w:pBdr>
          <w:top w:val="nil"/>
          <w:left w:val="nil"/>
          <w:bottom w:val="nil"/>
          <w:right w:val="nil"/>
          <w:between w:val="nil"/>
          <w:bar w:val="nil"/>
        </w:pBdr>
        <w:spacing w:after="0" w:line="240" w:lineRule="auto"/>
        <w:jc w:val="center"/>
        <w:rPr>
          <w:rFonts w:ascii="Times New Roman" w:eastAsia="Arial Unicode MS" w:hAnsi="Times New Roman" w:cs="Times New Roman"/>
          <w:b/>
          <w:bCs/>
          <w:sz w:val="24"/>
          <w:szCs w:val="24"/>
          <w:u w:color="000000"/>
          <w:bdr w:val="nil"/>
          <w:lang w:val="es-ES_tradnl" w:eastAsia="es-MX"/>
          <w14:textOutline w14:w="12700" w14:cap="flat" w14:cmpd="sng" w14:algn="ctr">
            <w14:noFill/>
            <w14:prstDash w14:val="solid"/>
            <w14:miter w14:lim="400000"/>
          </w14:textOutline>
        </w:rPr>
      </w:pPr>
      <w:r w:rsidRPr="00BC4AC0">
        <w:rPr>
          <w:rFonts w:ascii="Times New Roman" w:eastAsia="Arial Unicode MS" w:hAnsi="Times New Roman" w:cs="Times New Roman"/>
          <w:b/>
          <w:bCs/>
          <w:sz w:val="24"/>
          <w:szCs w:val="24"/>
          <w:u w:color="000000"/>
          <w:bdr w:val="nil"/>
          <w:lang w:val="es-ES_tradnl" w:eastAsia="es-MX"/>
          <w14:textOutline w14:w="12700" w14:cap="flat" w14:cmpd="sng" w14:algn="ctr">
            <w14:noFill/>
            <w14:prstDash w14:val="solid"/>
            <w14:miter w14:lim="400000"/>
          </w14:textOutline>
        </w:rPr>
        <w:t>POR EL GRUPO PARLAMENTARIO MORENA</w:t>
      </w:r>
    </w:p>
    <w:tbl>
      <w:tblPr>
        <w:tblStyle w:val="Tablaconcuadrcula1"/>
        <w:tblW w:w="92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651"/>
      </w:tblGrid>
      <w:tr w:rsidR="00A02F09" w:rsidRPr="00BC4AC0" w:rsidTr="000311B1">
        <w:trPr>
          <w:trHeight w:val="20"/>
          <w:jc w:val="center"/>
        </w:trPr>
        <w:tc>
          <w:tcPr>
            <w:tcW w:w="4647" w:type="dxa"/>
            <w:hideMark/>
          </w:tcPr>
          <w:p w:rsidR="00A02F09" w:rsidRPr="00BC4AC0" w:rsidRDefault="00A02F09" w:rsidP="00A20784">
            <w:pPr>
              <w:jc w:val="center"/>
              <w:rPr>
                <w:rFonts w:ascii="Times New Roman" w:eastAsia="Times New Roman" w:hAnsi="Times New Roman" w:cs="Times New Roman"/>
                <w:b/>
                <w:sz w:val="24"/>
                <w:szCs w:val="24"/>
                <w:lang w:eastAsia="es-MX"/>
              </w:rPr>
            </w:pPr>
            <w:bookmarkStart w:id="8" w:name="_Hlk37791453"/>
            <w:r w:rsidRPr="00BC4AC0">
              <w:rPr>
                <w:rFonts w:ascii="Times New Roman" w:eastAsia="Times New Roman" w:hAnsi="Times New Roman" w:cs="Times New Roman"/>
                <w:b/>
                <w:sz w:val="24"/>
                <w:szCs w:val="24"/>
                <w:lang w:eastAsia="es-MX"/>
              </w:rPr>
              <w:t>DIP. ADRIÁN MANUEL GALICIA SALCEDA</w:t>
            </w:r>
          </w:p>
        </w:tc>
        <w:tc>
          <w:tcPr>
            <w:tcW w:w="4651" w:type="dxa"/>
            <w:hideMark/>
          </w:tcPr>
          <w:p w:rsidR="00A02F09" w:rsidRPr="00BC4AC0" w:rsidRDefault="00A02F09" w:rsidP="00A20784">
            <w:pPr>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 xml:space="preserve">DIP. ALFREDO GONZÁLEZ </w:t>
            </w:r>
            <w:proofErr w:type="spellStart"/>
            <w:r w:rsidRPr="00BC4AC0">
              <w:rPr>
                <w:rFonts w:ascii="Times New Roman" w:eastAsia="Times New Roman" w:hAnsi="Times New Roman" w:cs="Times New Roman"/>
                <w:b/>
                <w:sz w:val="24"/>
                <w:szCs w:val="24"/>
                <w:lang w:eastAsia="es-MX"/>
              </w:rPr>
              <w:t>GONZÁLEZ</w:t>
            </w:r>
            <w:proofErr w:type="spellEnd"/>
          </w:p>
          <w:p w:rsidR="00A02F09" w:rsidRPr="00BC4AC0" w:rsidRDefault="00A02F09" w:rsidP="00A20784">
            <w:pPr>
              <w:jc w:val="center"/>
              <w:rPr>
                <w:rFonts w:ascii="Times New Roman" w:eastAsia="Times New Roman" w:hAnsi="Times New Roman" w:cs="Times New Roman"/>
                <w:b/>
                <w:sz w:val="24"/>
                <w:szCs w:val="24"/>
                <w:lang w:eastAsia="es-MX"/>
              </w:rPr>
            </w:pPr>
          </w:p>
        </w:tc>
      </w:tr>
      <w:tr w:rsidR="00A02F09" w:rsidRPr="00BC4AC0" w:rsidTr="000311B1">
        <w:trPr>
          <w:trHeight w:val="20"/>
          <w:jc w:val="center"/>
        </w:trPr>
        <w:tc>
          <w:tcPr>
            <w:tcW w:w="4647" w:type="dxa"/>
            <w:hideMark/>
          </w:tcPr>
          <w:p w:rsidR="00A02F09" w:rsidRPr="00BC4AC0" w:rsidRDefault="00A02F09" w:rsidP="00A20784">
            <w:pPr>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DIP. ALICIA MERCADO MORENO</w:t>
            </w:r>
          </w:p>
        </w:tc>
        <w:tc>
          <w:tcPr>
            <w:tcW w:w="4651" w:type="dxa"/>
            <w:hideMark/>
          </w:tcPr>
          <w:p w:rsidR="00A02F09" w:rsidRPr="00BC4AC0" w:rsidRDefault="00A02F09" w:rsidP="00A20784">
            <w:pPr>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DIP. ANAÍS MIRIAM BURGOS HERNÁNDEZ</w:t>
            </w:r>
          </w:p>
          <w:p w:rsidR="00A02F09" w:rsidRPr="00BC4AC0" w:rsidRDefault="00A02F09" w:rsidP="00A20784">
            <w:pPr>
              <w:jc w:val="center"/>
              <w:rPr>
                <w:rFonts w:ascii="Times New Roman" w:eastAsia="Times New Roman" w:hAnsi="Times New Roman" w:cs="Times New Roman"/>
                <w:b/>
                <w:sz w:val="24"/>
                <w:szCs w:val="24"/>
                <w:lang w:eastAsia="es-MX"/>
              </w:rPr>
            </w:pPr>
          </w:p>
        </w:tc>
      </w:tr>
      <w:tr w:rsidR="00A02F09" w:rsidRPr="00BC4AC0" w:rsidTr="000311B1">
        <w:trPr>
          <w:trHeight w:val="20"/>
          <w:jc w:val="center"/>
        </w:trPr>
        <w:tc>
          <w:tcPr>
            <w:tcW w:w="4647" w:type="dxa"/>
            <w:hideMark/>
          </w:tcPr>
          <w:p w:rsidR="00A02F09" w:rsidRPr="00BC4AC0" w:rsidRDefault="00A02F09" w:rsidP="00A20784">
            <w:pPr>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DIP. AZUCENA CISNEROS COSS</w:t>
            </w:r>
          </w:p>
        </w:tc>
        <w:tc>
          <w:tcPr>
            <w:tcW w:w="4651" w:type="dxa"/>
            <w:hideMark/>
          </w:tcPr>
          <w:p w:rsidR="00A02F09" w:rsidRPr="00BC4AC0" w:rsidRDefault="00A02F09" w:rsidP="00A20784">
            <w:pPr>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DIP. BEATRIZ GARCÍA VILLEGAS</w:t>
            </w:r>
          </w:p>
          <w:p w:rsidR="00A02F09" w:rsidRPr="00BC4AC0" w:rsidRDefault="00A02F09" w:rsidP="00A20784">
            <w:pPr>
              <w:jc w:val="center"/>
              <w:rPr>
                <w:rFonts w:ascii="Times New Roman" w:eastAsia="Times New Roman" w:hAnsi="Times New Roman" w:cs="Times New Roman"/>
                <w:b/>
                <w:sz w:val="24"/>
                <w:szCs w:val="24"/>
                <w:lang w:eastAsia="es-MX"/>
              </w:rPr>
            </w:pPr>
          </w:p>
        </w:tc>
      </w:tr>
      <w:tr w:rsidR="00A02F09" w:rsidRPr="00BC4AC0" w:rsidTr="000311B1">
        <w:trPr>
          <w:trHeight w:val="20"/>
          <w:jc w:val="center"/>
        </w:trPr>
        <w:tc>
          <w:tcPr>
            <w:tcW w:w="4647" w:type="dxa"/>
            <w:hideMark/>
          </w:tcPr>
          <w:p w:rsidR="00A02F09" w:rsidRPr="00BC4AC0" w:rsidRDefault="00A02F09" w:rsidP="00A20784">
            <w:pPr>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DIP. BENIGNO MARTÍNEZ GARCÍA</w:t>
            </w:r>
          </w:p>
        </w:tc>
        <w:tc>
          <w:tcPr>
            <w:tcW w:w="4651" w:type="dxa"/>
            <w:hideMark/>
          </w:tcPr>
          <w:p w:rsidR="00A02F09" w:rsidRPr="00BC4AC0" w:rsidRDefault="00A02F09" w:rsidP="00A20784">
            <w:pPr>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DIP. BERENICE MEDRANO ROSAS</w:t>
            </w:r>
          </w:p>
          <w:p w:rsidR="00A02F09" w:rsidRPr="00BC4AC0" w:rsidRDefault="00A02F09" w:rsidP="00A20784">
            <w:pPr>
              <w:jc w:val="center"/>
              <w:rPr>
                <w:rFonts w:ascii="Times New Roman" w:eastAsia="Times New Roman" w:hAnsi="Times New Roman" w:cs="Times New Roman"/>
                <w:b/>
                <w:sz w:val="24"/>
                <w:szCs w:val="24"/>
                <w:lang w:eastAsia="es-MX"/>
              </w:rPr>
            </w:pPr>
          </w:p>
        </w:tc>
      </w:tr>
      <w:tr w:rsidR="00A02F09" w:rsidRPr="00BC4AC0" w:rsidTr="000311B1">
        <w:trPr>
          <w:trHeight w:val="20"/>
          <w:jc w:val="center"/>
        </w:trPr>
        <w:tc>
          <w:tcPr>
            <w:tcW w:w="4647" w:type="dxa"/>
            <w:hideMark/>
          </w:tcPr>
          <w:p w:rsidR="00A02F09" w:rsidRPr="00BC4AC0" w:rsidRDefault="00A02F09" w:rsidP="00A20784">
            <w:pPr>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DIP. BRYAN ANDRÉS TINOCO RUIZ</w:t>
            </w:r>
          </w:p>
        </w:tc>
        <w:tc>
          <w:tcPr>
            <w:tcW w:w="4651" w:type="dxa"/>
            <w:hideMark/>
          </w:tcPr>
          <w:p w:rsidR="00A02F09" w:rsidRPr="00BC4AC0" w:rsidRDefault="00A02F09" w:rsidP="00A20784">
            <w:pPr>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DIP. CAMILO MURILLO ZAVALA</w:t>
            </w:r>
          </w:p>
          <w:p w:rsidR="00A02F09" w:rsidRPr="00BC4AC0" w:rsidRDefault="00A02F09" w:rsidP="00A20784">
            <w:pPr>
              <w:jc w:val="center"/>
              <w:rPr>
                <w:rFonts w:ascii="Times New Roman" w:eastAsia="Times New Roman" w:hAnsi="Times New Roman" w:cs="Times New Roman"/>
                <w:b/>
                <w:sz w:val="24"/>
                <w:szCs w:val="24"/>
                <w:lang w:eastAsia="es-MX"/>
              </w:rPr>
            </w:pPr>
          </w:p>
        </w:tc>
      </w:tr>
      <w:tr w:rsidR="00A02F09" w:rsidRPr="00BC4AC0" w:rsidTr="000311B1">
        <w:trPr>
          <w:trHeight w:val="20"/>
          <w:jc w:val="center"/>
        </w:trPr>
        <w:tc>
          <w:tcPr>
            <w:tcW w:w="4647" w:type="dxa"/>
            <w:hideMark/>
          </w:tcPr>
          <w:p w:rsidR="00A02F09" w:rsidRPr="00BC4AC0" w:rsidRDefault="00A02F09" w:rsidP="00A20784">
            <w:pPr>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DIP. DIONICIO JORGE GARCÍA SÁNCHEZ</w:t>
            </w:r>
          </w:p>
          <w:p w:rsidR="000311B1" w:rsidRPr="00BC4AC0" w:rsidRDefault="000311B1" w:rsidP="00A20784">
            <w:pPr>
              <w:jc w:val="center"/>
              <w:rPr>
                <w:rFonts w:ascii="Times New Roman" w:eastAsia="Times New Roman" w:hAnsi="Times New Roman" w:cs="Times New Roman"/>
                <w:b/>
                <w:sz w:val="24"/>
                <w:szCs w:val="24"/>
                <w:lang w:eastAsia="es-MX"/>
              </w:rPr>
            </w:pPr>
          </w:p>
        </w:tc>
        <w:tc>
          <w:tcPr>
            <w:tcW w:w="4651" w:type="dxa"/>
            <w:hideMark/>
          </w:tcPr>
          <w:p w:rsidR="00A02F09" w:rsidRPr="00BC4AC0" w:rsidRDefault="00A02F09" w:rsidP="00A20784">
            <w:pPr>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DIP. ELBA ALDANA DUARTE</w:t>
            </w:r>
          </w:p>
          <w:p w:rsidR="00A02F09" w:rsidRPr="00BC4AC0" w:rsidRDefault="00A02F09" w:rsidP="00A20784">
            <w:pPr>
              <w:jc w:val="center"/>
              <w:rPr>
                <w:rFonts w:ascii="Times New Roman" w:eastAsia="Times New Roman" w:hAnsi="Times New Roman" w:cs="Times New Roman"/>
                <w:b/>
                <w:sz w:val="24"/>
                <w:szCs w:val="24"/>
                <w:lang w:eastAsia="es-MX"/>
              </w:rPr>
            </w:pPr>
          </w:p>
        </w:tc>
      </w:tr>
      <w:tr w:rsidR="00A02F09" w:rsidRPr="00BC4AC0" w:rsidTr="000311B1">
        <w:trPr>
          <w:trHeight w:val="20"/>
          <w:jc w:val="center"/>
        </w:trPr>
        <w:tc>
          <w:tcPr>
            <w:tcW w:w="4647" w:type="dxa"/>
            <w:hideMark/>
          </w:tcPr>
          <w:p w:rsidR="00A02F09" w:rsidRPr="00BC4AC0" w:rsidRDefault="00A02F09" w:rsidP="00A20784">
            <w:pPr>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DIP. EMILIANO AGUIRRE CRUZ</w:t>
            </w:r>
          </w:p>
        </w:tc>
        <w:tc>
          <w:tcPr>
            <w:tcW w:w="4651" w:type="dxa"/>
            <w:hideMark/>
          </w:tcPr>
          <w:p w:rsidR="00A02F09" w:rsidRPr="00BC4AC0" w:rsidRDefault="00A02F09" w:rsidP="00A20784">
            <w:pPr>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DIP. FAUSTINO DE LA CRUZ PÉREZ</w:t>
            </w:r>
          </w:p>
          <w:p w:rsidR="00A02F09" w:rsidRPr="00BC4AC0" w:rsidRDefault="00A02F09" w:rsidP="00A20784">
            <w:pPr>
              <w:jc w:val="center"/>
              <w:rPr>
                <w:rFonts w:ascii="Times New Roman" w:eastAsia="Times New Roman" w:hAnsi="Times New Roman" w:cs="Times New Roman"/>
                <w:b/>
                <w:sz w:val="24"/>
                <w:szCs w:val="24"/>
                <w:lang w:eastAsia="es-MX"/>
              </w:rPr>
            </w:pPr>
          </w:p>
        </w:tc>
      </w:tr>
      <w:tr w:rsidR="00A02F09" w:rsidRPr="00BC4AC0" w:rsidTr="000311B1">
        <w:trPr>
          <w:trHeight w:val="20"/>
          <w:jc w:val="center"/>
        </w:trPr>
        <w:tc>
          <w:tcPr>
            <w:tcW w:w="4647" w:type="dxa"/>
            <w:hideMark/>
          </w:tcPr>
          <w:p w:rsidR="00A02F09" w:rsidRPr="00BC4AC0" w:rsidRDefault="00A02F09" w:rsidP="00A20784">
            <w:pPr>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DIP. GERARDO ULLOA PÉREZ</w:t>
            </w:r>
          </w:p>
        </w:tc>
        <w:tc>
          <w:tcPr>
            <w:tcW w:w="4651" w:type="dxa"/>
            <w:hideMark/>
          </w:tcPr>
          <w:p w:rsidR="00A02F09" w:rsidRPr="00BC4AC0" w:rsidRDefault="00A02F09" w:rsidP="00A20784">
            <w:pPr>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DIP. GUADALUPE MARIANA URIBE BERNAL</w:t>
            </w:r>
          </w:p>
          <w:p w:rsidR="00A02F09" w:rsidRPr="00BC4AC0" w:rsidRDefault="00A02F09" w:rsidP="00A20784">
            <w:pPr>
              <w:jc w:val="center"/>
              <w:rPr>
                <w:rFonts w:ascii="Times New Roman" w:eastAsia="Times New Roman" w:hAnsi="Times New Roman" w:cs="Times New Roman"/>
                <w:b/>
                <w:sz w:val="24"/>
                <w:szCs w:val="24"/>
                <w:lang w:eastAsia="es-MX"/>
              </w:rPr>
            </w:pPr>
          </w:p>
        </w:tc>
      </w:tr>
      <w:tr w:rsidR="00A02F09" w:rsidRPr="00BC4AC0" w:rsidTr="000311B1">
        <w:trPr>
          <w:trHeight w:val="20"/>
          <w:jc w:val="center"/>
        </w:trPr>
        <w:tc>
          <w:tcPr>
            <w:tcW w:w="4647" w:type="dxa"/>
            <w:hideMark/>
          </w:tcPr>
          <w:p w:rsidR="00A02F09" w:rsidRPr="00BC4AC0" w:rsidRDefault="00A02F09" w:rsidP="00A20784">
            <w:pPr>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DIP. JUAN PABLO VILLAGÓMEZ SÁNCHEZ</w:t>
            </w:r>
          </w:p>
        </w:tc>
        <w:tc>
          <w:tcPr>
            <w:tcW w:w="4651" w:type="dxa"/>
            <w:hideMark/>
          </w:tcPr>
          <w:p w:rsidR="00A02F09" w:rsidRPr="00BC4AC0" w:rsidRDefault="00A02F09" w:rsidP="00A20784">
            <w:pPr>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DIP. JULIETA VILLALPANDO RIQUELME</w:t>
            </w:r>
          </w:p>
          <w:p w:rsidR="00A02F09" w:rsidRPr="00BC4AC0" w:rsidRDefault="00A02F09" w:rsidP="00A20784">
            <w:pPr>
              <w:jc w:val="center"/>
              <w:rPr>
                <w:rFonts w:ascii="Times New Roman" w:eastAsia="Times New Roman" w:hAnsi="Times New Roman" w:cs="Times New Roman"/>
                <w:b/>
                <w:sz w:val="24"/>
                <w:szCs w:val="24"/>
                <w:lang w:eastAsia="es-MX"/>
              </w:rPr>
            </w:pPr>
          </w:p>
        </w:tc>
      </w:tr>
      <w:tr w:rsidR="00A02F09" w:rsidRPr="00BC4AC0" w:rsidTr="000311B1">
        <w:trPr>
          <w:trHeight w:val="20"/>
          <w:jc w:val="center"/>
        </w:trPr>
        <w:tc>
          <w:tcPr>
            <w:tcW w:w="4647" w:type="dxa"/>
            <w:hideMark/>
          </w:tcPr>
          <w:p w:rsidR="00A02F09" w:rsidRPr="00BC4AC0" w:rsidRDefault="00A02F09" w:rsidP="00A20784">
            <w:pPr>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DIP. JULIO ALFONSO HERNÁNDEZ RAMÍREZ</w:t>
            </w:r>
          </w:p>
          <w:p w:rsidR="000311B1" w:rsidRPr="00BC4AC0" w:rsidRDefault="000311B1" w:rsidP="00A20784">
            <w:pPr>
              <w:jc w:val="center"/>
              <w:rPr>
                <w:rFonts w:ascii="Times New Roman" w:eastAsia="Times New Roman" w:hAnsi="Times New Roman" w:cs="Times New Roman"/>
                <w:b/>
                <w:sz w:val="24"/>
                <w:szCs w:val="24"/>
                <w:lang w:eastAsia="es-MX"/>
              </w:rPr>
            </w:pPr>
          </w:p>
        </w:tc>
        <w:tc>
          <w:tcPr>
            <w:tcW w:w="4651" w:type="dxa"/>
            <w:hideMark/>
          </w:tcPr>
          <w:p w:rsidR="00A02F09" w:rsidRPr="00BC4AC0" w:rsidRDefault="00A02F09" w:rsidP="00A20784">
            <w:pPr>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DIP. KARINA LABASTIDA SOTELO</w:t>
            </w:r>
          </w:p>
          <w:p w:rsidR="00A02F09" w:rsidRPr="00BC4AC0" w:rsidRDefault="00A02F09" w:rsidP="00A20784">
            <w:pPr>
              <w:jc w:val="center"/>
              <w:rPr>
                <w:rFonts w:ascii="Times New Roman" w:eastAsia="Times New Roman" w:hAnsi="Times New Roman" w:cs="Times New Roman"/>
                <w:b/>
                <w:sz w:val="24"/>
                <w:szCs w:val="24"/>
                <w:lang w:eastAsia="es-MX"/>
              </w:rPr>
            </w:pPr>
          </w:p>
        </w:tc>
      </w:tr>
      <w:tr w:rsidR="00A02F09" w:rsidRPr="00BC4AC0" w:rsidTr="000311B1">
        <w:trPr>
          <w:trHeight w:val="20"/>
          <w:jc w:val="center"/>
        </w:trPr>
        <w:tc>
          <w:tcPr>
            <w:tcW w:w="4647" w:type="dxa"/>
            <w:hideMark/>
          </w:tcPr>
          <w:p w:rsidR="00A02F09" w:rsidRPr="00BC4AC0" w:rsidRDefault="00A02F09" w:rsidP="00A20784">
            <w:pPr>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DIP. LILIANA GOLLAS TREJO</w:t>
            </w:r>
          </w:p>
        </w:tc>
        <w:tc>
          <w:tcPr>
            <w:tcW w:w="4651" w:type="dxa"/>
            <w:hideMark/>
          </w:tcPr>
          <w:p w:rsidR="00A02F09" w:rsidRPr="00BC4AC0" w:rsidRDefault="00A02F09" w:rsidP="00A20784">
            <w:pPr>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DIP. MARGARITO GONZÁLEZ MORAL</w:t>
            </w:r>
          </w:p>
          <w:p w:rsidR="00A02F09" w:rsidRPr="00BC4AC0" w:rsidRDefault="00A02F09" w:rsidP="00A20784">
            <w:pPr>
              <w:jc w:val="center"/>
              <w:rPr>
                <w:rFonts w:ascii="Times New Roman" w:eastAsia="Times New Roman" w:hAnsi="Times New Roman" w:cs="Times New Roman"/>
                <w:b/>
                <w:sz w:val="24"/>
                <w:szCs w:val="24"/>
                <w:lang w:eastAsia="es-MX"/>
              </w:rPr>
            </w:pPr>
          </w:p>
        </w:tc>
      </w:tr>
      <w:tr w:rsidR="00A02F09" w:rsidRPr="00BC4AC0" w:rsidTr="000311B1">
        <w:trPr>
          <w:trHeight w:val="20"/>
          <w:jc w:val="center"/>
        </w:trPr>
        <w:tc>
          <w:tcPr>
            <w:tcW w:w="4647" w:type="dxa"/>
            <w:hideMark/>
          </w:tcPr>
          <w:p w:rsidR="00A02F09" w:rsidRPr="00BC4AC0" w:rsidRDefault="00A02F09" w:rsidP="00A20784">
            <w:pPr>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DIP. MARÍA DE JESÚS GALICIA RAMOS</w:t>
            </w:r>
          </w:p>
        </w:tc>
        <w:tc>
          <w:tcPr>
            <w:tcW w:w="4651" w:type="dxa"/>
            <w:hideMark/>
          </w:tcPr>
          <w:p w:rsidR="00A02F09" w:rsidRPr="00BC4AC0" w:rsidRDefault="00A02F09" w:rsidP="00A20784">
            <w:pPr>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DIP. MARÍA DEL ROSARIO ELIZALDE VÁZQUEZ</w:t>
            </w:r>
          </w:p>
          <w:p w:rsidR="00A02F09" w:rsidRPr="00BC4AC0" w:rsidRDefault="00A02F09" w:rsidP="00A20784">
            <w:pPr>
              <w:jc w:val="center"/>
              <w:rPr>
                <w:rFonts w:ascii="Times New Roman" w:eastAsia="Times New Roman" w:hAnsi="Times New Roman" w:cs="Times New Roman"/>
                <w:b/>
                <w:sz w:val="24"/>
                <w:szCs w:val="24"/>
                <w:lang w:eastAsia="es-MX"/>
              </w:rPr>
            </w:pPr>
          </w:p>
        </w:tc>
      </w:tr>
      <w:bookmarkEnd w:id="8"/>
      <w:tr w:rsidR="00A02F09" w:rsidRPr="00BC4AC0" w:rsidTr="000311B1">
        <w:trPr>
          <w:trHeight w:val="20"/>
          <w:jc w:val="center"/>
        </w:trPr>
        <w:tc>
          <w:tcPr>
            <w:tcW w:w="4647" w:type="dxa"/>
            <w:hideMark/>
          </w:tcPr>
          <w:p w:rsidR="00A02F09" w:rsidRPr="00BC4AC0" w:rsidRDefault="00A02F09" w:rsidP="00A20784">
            <w:pPr>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DIP. MAURILIO HERNÁNDEZ GONZÁLEZ</w:t>
            </w:r>
          </w:p>
        </w:tc>
        <w:tc>
          <w:tcPr>
            <w:tcW w:w="4651" w:type="dxa"/>
            <w:hideMark/>
          </w:tcPr>
          <w:p w:rsidR="00A02F09" w:rsidRPr="00BC4AC0" w:rsidRDefault="00A02F09" w:rsidP="00A20784">
            <w:pPr>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DIP. MARIO GABRIEL GUTIÉRREZ CUREÑO</w:t>
            </w:r>
          </w:p>
          <w:p w:rsidR="00A02F09" w:rsidRPr="00BC4AC0" w:rsidRDefault="00A02F09" w:rsidP="00A20784">
            <w:pPr>
              <w:jc w:val="center"/>
              <w:rPr>
                <w:rFonts w:ascii="Times New Roman" w:eastAsia="Times New Roman" w:hAnsi="Times New Roman" w:cs="Times New Roman"/>
                <w:b/>
                <w:sz w:val="24"/>
                <w:szCs w:val="24"/>
                <w:lang w:eastAsia="es-MX"/>
              </w:rPr>
            </w:pPr>
          </w:p>
        </w:tc>
      </w:tr>
      <w:tr w:rsidR="00A02F09" w:rsidRPr="00BC4AC0" w:rsidTr="000311B1">
        <w:trPr>
          <w:trHeight w:val="20"/>
          <w:jc w:val="center"/>
        </w:trPr>
        <w:tc>
          <w:tcPr>
            <w:tcW w:w="4647" w:type="dxa"/>
            <w:hideMark/>
          </w:tcPr>
          <w:p w:rsidR="00A02F09" w:rsidRPr="00BC4AC0" w:rsidRDefault="00A02F09" w:rsidP="00A20784">
            <w:pPr>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DIP. MÓNICA ANGÉLICA ÁLVAREZ NEMER</w:t>
            </w:r>
          </w:p>
        </w:tc>
        <w:tc>
          <w:tcPr>
            <w:tcW w:w="4651" w:type="dxa"/>
            <w:hideMark/>
          </w:tcPr>
          <w:p w:rsidR="00A02F09" w:rsidRPr="00BC4AC0" w:rsidRDefault="00A02F09" w:rsidP="00A20784">
            <w:pPr>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DIP. MAX AGUSTÍN CORREA HERNÁNDEZ</w:t>
            </w:r>
          </w:p>
          <w:p w:rsidR="00A02F09" w:rsidRPr="00BC4AC0" w:rsidRDefault="00A02F09" w:rsidP="00A20784">
            <w:pPr>
              <w:jc w:val="center"/>
              <w:rPr>
                <w:rFonts w:ascii="Times New Roman" w:eastAsia="Times New Roman" w:hAnsi="Times New Roman" w:cs="Times New Roman"/>
                <w:b/>
                <w:sz w:val="24"/>
                <w:szCs w:val="24"/>
                <w:lang w:eastAsia="es-MX"/>
              </w:rPr>
            </w:pPr>
          </w:p>
        </w:tc>
      </w:tr>
      <w:tr w:rsidR="00A02F09" w:rsidRPr="00BC4AC0" w:rsidTr="000311B1">
        <w:trPr>
          <w:trHeight w:val="20"/>
          <w:jc w:val="center"/>
        </w:trPr>
        <w:tc>
          <w:tcPr>
            <w:tcW w:w="4647" w:type="dxa"/>
            <w:hideMark/>
          </w:tcPr>
          <w:p w:rsidR="00A02F09" w:rsidRPr="00BC4AC0" w:rsidRDefault="00A02F09" w:rsidP="00A20784">
            <w:pPr>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DIP. NANCY NÁPOLES PACHECO</w:t>
            </w:r>
          </w:p>
        </w:tc>
        <w:tc>
          <w:tcPr>
            <w:tcW w:w="4651" w:type="dxa"/>
            <w:hideMark/>
          </w:tcPr>
          <w:p w:rsidR="00A02F09" w:rsidRPr="00BC4AC0" w:rsidRDefault="00A02F09" w:rsidP="00A20784">
            <w:pPr>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DIP. MONTSERRAT RUÍZ PÁEZ</w:t>
            </w:r>
          </w:p>
          <w:p w:rsidR="00A02F09" w:rsidRPr="00BC4AC0" w:rsidRDefault="00A02F09" w:rsidP="00A20784">
            <w:pPr>
              <w:jc w:val="center"/>
              <w:rPr>
                <w:rFonts w:ascii="Times New Roman" w:eastAsia="Times New Roman" w:hAnsi="Times New Roman" w:cs="Times New Roman"/>
                <w:b/>
                <w:sz w:val="24"/>
                <w:szCs w:val="24"/>
                <w:lang w:eastAsia="es-MX"/>
              </w:rPr>
            </w:pPr>
          </w:p>
        </w:tc>
      </w:tr>
      <w:tr w:rsidR="00A02F09" w:rsidRPr="00BC4AC0" w:rsidTr="000311B1">
        <w:trPr>
          <w:trHeight w:val="20"/>
          <w:jc w:val="center"/>
        </w:trPr>
        <w:tc>
          <w:tcPr>
            <w:tcW w:w="4647" w:type="dxa"/>
            <w:hideMark/>
          </w:tcPr>
          <w:p w:rsidR="00A02F09" w:rsidRPr="00BC4AC0" w:rsidRDefault="00A02F09" w:rsidP="00A20784">
            <w:pPr>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DIP. ROSA MARÍA PINEDA CAMPOS</w:t>
            </w:r>
          </w:p>
        </w:tc>
        <w:tc>
          <w:tcPr>
            <w:tcW w:w="4651" w:type="dxa"/>
            <w:hideMark/>
          </w:tcPr>
          <w:p w:rsidR="00A02F09" w:rsidRPr="00BC4AC0" w:rsidRDefault="00A02F09" w:rsidP="00A20784">
            <w:pPr>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DIP. NAZARIO GUTIÉRREZ MARTÍNEZ</w:t>
            </w:r>
          </w:p>
          <w:p w:rsidR="00A02F09" w:rsidRPr="00BC4AC0" w:rsidRDefault="00A02F09" w:rsidP="00A20784">
            <w:pPr>
              <w:jc w:val="center"/>
              <w:rPr>
                <w:rFonts w:ascii="Times New Roman" w:eastAsia="Times New Roman" w:hAnsi="Times New Roman" w:cs="Times New Roman"/>
                <w:b/>
                <w:sz w:val="24"/>
                <w:szCs w:val="24"/>
                <w:lang w:eastAsia="es-MX"/>
              </w:rPr>
            </w:pPr>
          </w:p>
        </w:tc>
      </w:tr>
      <w:tr w:rsidR="00A02F09" w:rsidRPr="00BC4AC0" w:rsidTr="000311B1">
        <w:trPr>
          <w:trHeight w:val="20"/>
          <w:jc w:val="center"/>
        </w:trPr>
        <w:tc>
          <w:tcPr>
            <w:tcW w:w="4647" w:type="dxa"/>
            <w:hideMark/>
          </w:tcPr>
          <w:p w:rsidR="00A02F09" w:rsidRPr="00BC4AC0" w:rsidRDefault="00A02F09" w:rsidP="00A20784">
            <w:pPr>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DIP. TANECH SÁNCHEZ ÁNGELES</w:t>
            </w:r>
          </w:p>
        </w:tc>
        <w:tc>
          <w:tcPr>
            <w:tcW w:w="4651" w:type="dxa"/>
            <w:hideMark/>
          </w:tcPr>
          <w:p w:rsidR="00A02F09" w:rsidRPr="00BC4AC0" w:rsidRDefault="00A02F09" w:rsidP="00A20784">
            <w:pPr>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DIP. ROSA MARÍA ZETINA GONZÁLEZ</w:t>
            </w:r>
          </w:p>
          <w:p w:rsidR="00A02F09" w:rsidRPr="00BC4AC0" w:rsidRDefault="00A02F09" w:rsidP="00A20784">
            <w:pPr>
              <w:jc w:val="center"/>
              <w:rPr>
                <w:rFonts w:ascii="Times New Roman" w:eastAsia="Times New Roman" w:hAnsi="Times New Roman" w:cs="Times New Roman"/>
                <w:b/>
                <w:sz w:val="24"/>
                <w:szCs w:val="24"/>
                <w:lang w:eastAsia="es-MX"/>
              </w:rPr>
            </w:pPr>
          </w:p>
        </w:tc>
      </w:tr>
      <w:tr w:rsidR="00A02F09" w:rsidRPr="00BC4AC0" w:rsidTr="000311B1">
        <w:trPr>
          <w:trHeight w:val="20"/>
          <w:jc w:val="center"/>
        </w:trPr>
        <w:tc>
          <w:tcPr>
            <w:tcW w:w="4647" w:type="dxa"/>
            <w:hideMark/>
          </w:tcPr>
          <w:p w:rsidR="00A02F09" w:rsidRPr="00BC4AC0" w:rsidRDefault="00A02F09" w:rsidP="00A20784">
            <w:pPr>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lastRenderedPageBreak/>
              <w:t>DIP. VIOLETA NOVA GÓMEZ</w:t>
            </w:r>
          </w:p>
        </w:tc>
        <w:tc>
          <w:tcPr>
            <w:tcW w:w="4651" w:type="dxa"/>
            <w:hideMark/>
          </w:tcPr>
          <w:p w:rsidR="00A02F09" w:rsidRPr="00BC4AC0" w:rsidRDefault="00A02F09" w:rsidP="00A20784">
            <w:pPr>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DIP. VALENTÍN GONZÁLEZ BAUTISTA</w:t>
            </w:r>
          </w:p>
          <w:p w:rsidR="00A02F09" w:rsidRPr="00BC4AC0" w:rsidRDefault="00A02F09" w:rsidP="00A20784">
            <w:pPr>
              <w:jc w:val="center"/>
              <w:rPr>
                <w:rFonts w:ascii="Times New Roman" w:eastAsia="Times New Roman" w:hAnsi="Times New Roman" w:cs="Times New Roman"/>
                <w:b/>
                <w:sz w:val="24"/>
                <w:szCs w:val="24"/>
                <w:lang w:eastAsia="es-MX"/>
              </w:rPr>
            </w:pPr>
          </w:p>
        </w:tc>
      </w:tr>
      <w:tr w:rsidR="00A02F09" w:rsidRPr="00BC4AC0" w:rsidTr="000311B1">
        <w:trPr>
          <w:trHeight w:val="20"/>
          <w:jc w:val="center"/>
        </w:trPr>
        <w:tc>
          <w:tcPr>
            <w:tcW w:w="4647" w:type="dxa"/>
          </w:tcPr>
          <w:p w:rsidR="00A02F09" w:rsidRPr="00BC4AC0" w:rsidRDefault="00A02F09" w:rsidP="00A20784">
            <w:pPr>
              <w:jc w:val="center"/>
              <w:rPr>
                <w:rFonts w:ascii="Times New Roman" w:eastAsia="Times New Roman" w:hAnsi="Times New Roman" w:cs="Times New Roman"/>
                <w:b/>
                <w:sz w:val="24"/>
                <w:szCs w:val="24"/>
                <w:lang w:eastAsia="es-MX"/>
              </w:rPr>
            </w:pPr>
            <w:r w:rsidRPr="00BC4AC0">
              <w:rPr>
                <w:rFonts w:ascii="Times New Roman" w:eastAsia="Times New Roman" w:hAnsi="Times New Roman" w:cs="Times New Roman"/>
                <w:b/>
                <w:sz w:val="24"/>
                <w:szCs w:val="24"/>
                <w:lang w:eastAsia="es-MX"/>
              </w:rPr>
              <w:t>DIP. XÓCHITL FLORES JIMÉNEZ</w:t>
            </w:r>
          </w:p>
        </w:tc>
        <w:tc>
          <w:tcPr>
            <w:tcW w:w="4651" w:type="dxa"/>
            <w:hideMark/>
          </w:tcPr>
          <w:p w:rsidR="00A02F09" w:rsidRPr="00BC4AC0" w:rsidRDefault="00A02F09" w:rsidP="00A20784">
            <w:pPr>
              <w:jc w:val="center"/>
              <w:rPr>
                <w:rFonts w:ascii="Times New Roman" w:eastAsia="Times New Roman" w:hAnsi="Times New Roman" w:cs="Times New Roman"/>
                <w:b/>
                <w:sz w:val="24"/>
                <w:szCs w:val="24"/>
                <w:lang w:eastAsia="es-MX"/>
              </w:rPr>
            </w:pPr>
          </w:p>
        </w:tc>
      </w:tr>
    </w:tbl>
    <w:p w:rsidR="00A02F09" w:rsidRPr="00BC4AC0" w:rsidRDefault="00A02F09" w:rsidP="00A02F09">
      <w:pPr>
        <w:pBdr>
          <w:top w:val="nil"/>
          <w:left w:val="nil"/>
          <w:bottom w:val="nil"/>
          <w:right w:val="nil"/>
          <w:between w:val="nil"/>
          <w:bar w:val="nil"/>
        </w:pBdr>
        <w:spacing w:after="0" w:line="240" w:lineRule="auto"/>
        <w:jc w:val="center"/>
        <w:rPr>
          <w:rFonts w:ascii="Times New Roman" w:eastAsia="Arial Unicode MS" w:hAnsi="Times New Roman" w:cs="Times New Roman"/>
          <w:b/>
          <w:bCs/>
          <w:sz w:val="24"/>
          <w:szCs w:val="24"/>
          <w:u w:color="000000"/>
          <w:bdr w:val="nil"/>
          <w:lang w:val="es-ES_tradnl" w:eastAsia="es-MX"/>
          <w14:textOutline w14:w="12700" w14:cap="flat" w14:cmpd="sng" w14:algn="ctr">
            <w14:noFill/>
            <w14:prstDash w14:val="solid"/>
            <w14:miter w14:lim="400000"/>
          </w14:textOutline>
        </w:rPr>
      </w:pPr>
    </w:p>
    <w:p w:rsidR="00A02F09" w:rsidRPr="00BC4AC0" w:rsidRDefault="00A02F09" w:rsidP="00A02F09">
      <w:pPr>
        <w:pBdr>
          <w:top w:val="nil"/>
          <w:left w:val="nil"/>
          <w:bottom w:val="nil"/>
          <w:right w:val="nil"/>
          <w:between w:val="nil"/>
          <w:bar w:val="nil"/>
        </w:pBdr>
        <w:spacing w:after="0" w:line="240" w:lineRule="auto"/>
        <w:jc w:val="center"/>
        <w:rPr>
          <w:rFonts w:ascii="Times New Roman" w:eastAsia="Arial Unicode MS" w:hAnsi="Times New Roman" w:cs="Times New Roman"/>
          <w:b/>
          <w:bCs/>
          <w:sz w:val="24"/>
          <w:szCs w:val="24"/>
          <w:u w:color="000000"/>
          <w:bdr w:val="nil"/>
          <w:lang w:val="es-ES_tradnl" w:eastAsia="es-MX"/>
          <w14:textOutline w14:w="12700" w14:cap="flat" w14:cmpd="sng" w14:algn="ctr">
            <w14:noFill/>
            <w14:prstDash w14:val="solid"/>
            <w14:miter w14:lim="400000"/>
          </w14:textOutline>
        </w:rPr>
      </w:pPr>
    </w:p>
    <w:p w:rsidR="00A02F09" w:rsidRPr="00BC4AC0" w:rsidRDefault="00A02F09" w:rsidP="00A02F09">
      <w:pPr>
        <w:pBdr>
          <w:top w:val="nil"/>
          <w:left w:val="nil"/>
          <w:bottom w:val="nil"/>
          <w:right w:val="nil"/>
          <w:between w:val="nil"/>
          <w:bar w:val="nil"/>
        </w:pBdr>
        <w:spacing w:after="0" w:line="240" w:lineRule="auto"/>
        <w:jc w:val="center"/>
        <w:rPr>
          <w:rFonts w:ascii="Times New Roman" w:eastAsia="Arial" w:hAnsi="Times New Roman" w:cs="Times New Roman"/>
          <w:sz w:val="24"/>
          <w:szCs w:val="24"/>
          <w:u w:color="000000"/>
          <w:bdr w:val="nil"/>
          <w:lang w:val="es-ES_tradnl" w:eastAsia="es-MX"/>
          <w14:textOutline w14:w="12700" w14:cap="flat" w14:cmpd="sng" w14:algn="ctr">
            <w14:noFill/>
            <w14:prstDash w14:val="solid"/>
            <w14:miter w14:lim="400000"/>
          </w14:textOutline>
        </w:rPr>
      </w:pPr>
      <w:r w:rsidRPr="00BC4AC0">
        <w:rPr>
          <w:rFonts w:ascii="Times New Roman" w:eastAsia="Arial Unicode MS" w:hAnsi="Times New Roman" w:cs="Times New Roman"/>
          <w:b/>
          <w:bCs/>
          <w:sz w:val="24"/>
          <w:szCs w:val="24"/>
          <w:u w:color="000000"/>
          <w:bdr w:val="nil"/>
          <w:lang w:val="es-ES_tradnl" w:eastAsia="es-MX"/>
          <w14:textOutline w14:w="12700" w14:cap="flat" w14:cmpd="sng" w14:algn="ctr">
            <w14:noFill/>
            <w14:prstDash w14:val="solid"/>
            <w14:miter w14:lim="400000"/>
          </w14:textOutline>
        </w:rPr>
        <w:t>PUNTO DE ACUERDO</w:t>
      </w:r>
    </w:p>
    <w:p w:rsidR="00A02F09" w:rsidRPr="00BC4AC0" w:rsidRDefault="00A02F09" w:rsidP="00A02F09">
      <w:pPr>
        <w:pBdr>
          <w:top w:val="nil"/>
          <w:left w:val="nil"/>
          <w:bottom w:val="nil"/>
          <w:right w:val="nil"/>
          <w:between w:val="nil"/>
          <w:bar w:val="nil"/>
        </w:pBdr>
        <w:spacing w:after="0" w:line="240" w:lineRule="auto"/>
        <w:jc w:val="both"/>
        <w:rPr>
          <w:rFonts w:ascii="Times New Roman" w:eastAsia="Arial" w:hAnsi="Times New Roman" w:cs="Times New Roman"/>
          <w:b/>
          <w:bCs/>
          <w:sz w:val="24"/>
          <w:szCs w:val="24"/>
          <w:u w:color="000000"/>
          <w:bdr w:val="nil"/>
          <w:lang w:val="es-ES_tradnl" w:eastAsia="es-MX"/>
          <w14:textOutline w14:w="12700" w14:cap="flat" w14:cmpd="sng" w14:algn="ctr">
            <w14:noFill/>
            <w14:prstDash w14:val="solid"/>
            <w14:miter w14:lim="400000"/>
          </w14:textOutline>
        </w:rPr>
      </w:pPr>
    </w:p>
    <w:p w:rsidR="00A02F09" w:rsidRPr="00BC4AC0" w:rsidRDefault="00A02F09" w:rsidP="00A02F09">
      <w:pPr>
        <w:pBdr>
          <w:top w:val="nil"/>
          <w:left w:val="nil"/>
          <w:bottom w:val="nil"/>
          <w:right w:val="nil"/>
          <w:between w:val="nil"/>
          <w:bar w:val="nil"/>
        </w:pBdr>
        <w:spacing w:after="0" w:line="240" w:lineRule="auto"/>
        <w:jc w:val="both"/>
        <w:rPr>
          <w:rFonts w:ascii="Times New Roman" w:eastAsia="Arial" w:hAnsi="Times New Roman" w:cs="Times New Roman"/>
          <w:b/>
          <w:bCs/>
          <w:sz w:val="24"/>
          <w:szCs w:val="24"/>
          <w:u w:color="000000"/>
          <w:bdr w:val="nil"/>
          <w:lang w:val="es-ES_tradnl" w:eastAsia="es-MX"/>
          <w14:textOutline w14:w="12700" w14:cap="flat" w14:cmpd="sng" w14:algn="ctr">
            <w14:noFill/>
            <w14:prstDash w14:val="solid"/>
            <w14:miter w14:lim="400000"/>
          </w14:textOutline>
        </w:rPr>
      </w:pPr>
      <w:r w:rsidRPr="00BC4AC0">
        <w:rPr>
          <w:rFonts w:ascii="Times New Roman" w:eastAsia="Arial Unicode MS" w:hAnsi="Times New Roman" w:cs="Times New Roman"/>
          <w:b/>
          <w:bCs/>
          <w:sz w:val="24"/>
          <w:szCs w:val="24"/>
          <w:u w:color="000000"/>
          <w:bdr w:val="nil"/>
          <w:lang w:val="es-ES_tradnl" w:eastAsia="es-MX"/>
          <w14:textOutline w14:w="12700" w14:cap="flat" w14:cmpd="sng" w14:algn="ctr">
            <w14:noFill/>
            <w14:prstDash w14:val="solid"/>
            <w14:miter w14:lim="400000"/>
          </w14:textOutline>
        </w:rPr>
        <w:t>La H. "LX" Legislatura del Estado de México, en ejercicio de las facultades que le confieren los art</w:t>
      </w:r>
      <w:r w:rsidRPr="00BC4AC0">
        <w:rPr>
          <w:rFonts w:ascii="Times New Roman" w:eastAsia="Arial Unicode MS" w:hAnsi="Times New Roman" w:cs="Times New Roman"/>
          <w:b/>
          <w:bCs/>
          <w:sz w:val="24"/>
          <w:szCs w:val="24"/>
          <w:u w:color="000000"/>
          <w:bdr w:val="nil"/>
          <w:lang w:val="en-US" w:eastAsia="es-MX"/>
          <w14:textOutline w14:w="12700" w14:cap="flat" w14:cmpd="sng" w14:algn="ctr">
            <w14:noFill/>
            <w14:prstDash w14:val="solid"/>
            <w14:miter w14:lim="400000"/>
          </w14:textOutline>
        </w:rPr>
        <w:t>í</w:t>
      </w:r>
      <w:r w:rsidRPr="00BC4AC0">
        <w:rPr>
          <w:rFonts w:ascii="Times New Roman" w:eastAsia="Arial Unicode MS" w:hAnsi="Times New Roman" w:cs="Times New Roman"/>
          <w:b/>
          <w:bCs/>
          <w:sz w:val="24"/>
          <w:szCs w:val="24"/>
          <w:u w:color="000000"/>
          <w:bdr w:val="nil"/>
          <w:lang w:val="es-ES_tradnl" w:eastAsia="es-MX"/>
          <w14:textOutline w14:w="12700" w14:cap="flat" w14:cmpd="sng" w14:algn="ctr">
            <w14:noFill/>
            <w14:prstDash w14:val="solid"/>
            <w14:miter w14:lim="400000"/>
          </w14:textOutline>
        </w:rPr>
        <w:t xml:space="preserve">culos 57, de la </w:t>
      </w:r>
      <w:proofErr w:type="spellStart"/>
      <w:r w:rsidRPr="00BC4AC0">
        <w:rPr>
          <w:rFonts w:ascii="Times New Roman" w:eastAsia="Arial Unicode MS" w:hAnsi="Times New Roman" w:cs="Times New Roman"/>
          <w:b/>
          <w:bCs/>
          <w:sz w:val="24"/>
          <w:szCs w:val="24"/>
          <w:u w:color="000000"/>
          <w:bdr w:val="nil"/>
          <w:lang w:val="es-ES_tradnl" w:eastAsia="es-MX"/>
          <w14:textOutline w14:w="12700" w14:cap="flat" w14:cmpd="sng" w14:algn="ctr">
            <w14:noFill/>
            <w14:prstDash w14:val="solid"/>
            <w14:miter w14:lim="400000"/>
          </w14:textOutline>
        </w:rPr>
        <w:t>Constituci</w:t>
      </w:r>
      <w:proofErr w:type="spellEnd"/>
      <w:r w:rsidRPr="00BC4AC0">
        <w:rPr>
          <w:rFonts w:ascii="Times New Roman" w:eastAsia="Arial Unicode MS" w:hAnsi="Times New Roman" w:cs="Times New Roman"/>
          <w:b/>
          <w:bCs/>
          <w:sz w:val="24"/>
          <w:szCs w:val="24"/>
          <w:u w:color="000000"/>
          <w:bdr w:val="nil"/>
          <w:lang w:val="en-US" w:eastAsia="es-MX"/>
          <w14:textOutline w14:w="12700" w14:cap="flat" w14:cmpd="sng" w14:algn="ctr">
            <w14:noFill/>
            <w14:prstDash w14:val="solid"/>
            <w14:miter w14:lim="400000"/>
          </w14:textOutline>
        </w:rPr>
        <w:t>ó</w:t>
      </w:r>
      <w:r w:rsidRPr="00BC4AC0">
        <w:rPr>
          <w:rFonts w:ascii="Times New Roman" w:eastAsia="Arial Unicode MS" w:hAnsi="Times New Roman" w:cs="Times New Roman"/>
          <w:b/>
          <w:bCs/>
          <w:sz w:val="24"/>
          <w:szCs w:val="24"/>
          <w:u w:color="000000"/>
          <w:bdr w:val="nil"/>
          <w:lang w:val="de-DE" w:eastAsia="es-MX"/>
          <w14:textOutline w14:w="12700" w14:cap="flat" w14:cmpd="sng" w14:algn="ctr">
            <w14:noFill/>
            <w14:prstDash w14:val="solid"/>
            <w14:miter w14:lim="400000"/>
          </w14:textOutline>
        </w:rPr>
        <w:t>n Pol</w:t>
      </w:r>
      <w:r w:rsidRPr="00BC4AC0">
        <w:rPr>
          <w:rFonts w:ascii="Times New Roman" w:eastAsia="Arial Unicode MS" w:hAnsi="Times New Roman" w:cs="Times New Roman"/>
          <w:b/>
          <w:bCs/>
          <w:sz w:val="24"/>
          <w:szCs w:val="24"/>
          <w:u w:color="000000"/>
          <w:bdr w:val="nil"/>
          <w:lang w:val="en-US" w:eastAsia="es-MX"/>
          <w14:textOutline w14:w="12700" w14:cap="flat" w14:cmpd="sng" w14:algn="ctr">
            <w14:noFill/>
            <w14:prstDash w14:val="solid"/>
            <w14:miter w14:lim="400000"/>
          </w14:textOutline>
        </w:rPr>
        <w:t>í</w:t>
      </w:r>
      <w:r w:rsidRPr="00BC4AC0">
        <w:rPr>
          <w:rFonts w:ascii="Times New Roman" w:eastAsia="Arial Unicode MS" w:hAnsi="Times New Roman" w:cs="Times New Roman"/>
          <w:b/>
          <w:bCs/>
          <w:sz w:val="24"/>
          <w:szCs w:val="24"/>
          <w:u w:color="000000"/>
          <w:bdr w:val="nil"/>
          <w:lang w:val="es-ES_tradnl" w:eastAsia="es-MX"/>
          <w14:textOutline w14:w="12700" w14:cap="flat" w14:cmpd="sng" w14:algn="ctr">
            <w14:noFill/>
            <w14:prstDash w14:val="solid"/>
            <w14:miter w14:lim="400000"/>
          </w14:textOutline>
        </w:rPr>
        <w:t>tica del Estado Libre y Soberano de M</w:t>
      </w:r>
      <w:r w:rsidRPr="00BC4AC0">
        <w:rPr>
          <w:rFonts w:ascii="Times New Roman" w:eastAsia="Arial Unicode MS" w:hAnsi="Times New Roman" w:cs="Times New Roman"/>
          <w:b/>
          <w:bCs/>
          <w:sz w:val="24"/>
          <w:szCs w:val="24"/>
          <w:u w:color="000000"/>
          <w:bdr w:val="nil"/>
          <w:lang w:val="en-US" w:eastAsia="es-MX"/>
          <w14:textOutline w14:w="12700" w14:cap="flat" w14:cmpd="sng" w14:algn="ctr">
            <w14:noFill/>
            <w14:prstDash w14:val="solid"/>
            <w14:miter w14:lim="400000"/>
          </w14:textOutline>
        </w:rPr>
        <w:t>é</w:t>
      </w:r>
      <w:proofErr w:type="spellStart"/>
      <w:r w:rsidRPr="00BC4AC0">
        <w:rPr>
          <w:rFonts w:ascii="Times New Roman" w:eastAsia="Arial Unicode MS" w:hAnsi="Times New Roman" w:cs="Times New Roman"/>
          <w:b/>
          <w:bCs/>
          <w:sz w:val="24"/>
          <w:szCs w:val="24"/>
          <w:u w:color="000000"/>
          <w:bdr w:val="nil"/>
          <w:lang w:val="es-ES_tradnl" w:eastAsia="es-MX"/>
          <w14:textOutline w14:w="12700" w14:cap="flat" w14:cmpd="sng" w14:algn="ctr">
            <w14:noFill/>
            <w14:prstDash w14:val="solid"/>
            <w14:miter w14:lim="400000"/>
          </w14:textOutline>
        </w:rPr>
        <w:t>xico</w:t>
      </w:r>
      <w:proofErr w:type="spellEnd"/>
      <w:r w:rsidRPr="00BC4AC0">
        <w:rPr>
          <w:rFonts w:ascii="Times New Roman" w:eastAsia="Arial Unicode MS" w:hAnsi="Times New Roman" w:cs="Times New Roman"/>
          <w:b/>
          <w:bCs/>
          <w:sz w:val="24"/>
          <w:szCs w:val="24"/>
          <w:u w:color="000000"/>
          <w:bdr w:val="nil"/>
          <w:lang w:val="es-ES_tradnl" w:eastAsia="es-MX"/>
          <w14:textOutline w14:w="12700" w14:cap="flat" w14:cmpd="sng" w14:algn="ctr">
            <w14:noFill/>
            <w14:prstDash w14:val="solid"/>
            <w14:miter w14:lim="400000"/>
          </w14:textOutline>
        </w:rPr>
        <w:t xml:space="preserve"> y 38, </w:t>
      </w:r>
      <w:proofErr w:type="spellStart"/>
      <w:r w:rsidRPr="00BC4AC0">
        <w:rPr>
          <w:rFonts w:ascii="Times New Roman" w:eastAsia="Arial Unicode MS" w:hAnsi="Times New Roman" w:cs="Times New Roman"/>
          <w:b/>
          <w:bCs/>
          <w:sz w:val="24"/>
          <w:szCs w:val="24"/>
          <w:u w:color="000000"/>
          <w:bdr w:val="nil"/>
          <w:lang w:val="es-ES_tradnl" w:eastAsia="es-MX"/>
          <w14:textOutline w14:w="12700" w14:cap="flat" w14:cmpd="sng" w14:algn="ctr">
            <w14:noFill/>
            <w14:prstDash w14:val="solid"/>
            <w14:miter w14:lim="400000"/>
          </w14:textOutline>
        </w:rPr>
        <w:t>fracci</w:t>
      </w:r>
      <w:proofErr w:type="spellEnd"/>
      <w:r w:rsidRPr="00BC4AC0">
        <w:rPr>
          <w:rFonts w:ascii="Times New Roman" w:eastAsia="Arial Unicode MS" w:hAnsi="Times New Roman" w:cs="Times New Roman"/>
          <w:b/>
          <w:bCs/>
          <w:sz w:val="24"/>
          <w:szCs w:val="24"/>
          <w:u w:color="000000"/>
          <w:bdr w:val="nil"/>
          <w:lang w:val="en-US" w:eastAsia="es-MX"/>
          <w14:textOutline w14:w="12700" w14:cap="flat" w14:cmpd="sng" w14:algn="ctr">
            <w14:noFill/>
            <w14:prstDash w14:val="solid"/>
            <w14:miter w14:lim="400000"/>
          </w14:textOutline>
        </w:rPr>
        <w:t>ó</w:t>
      </w:r>
      <w:r w:rsidRPr="00BC4AC0">
        <w:rPr>
          <w:rFonts w:ascii="Times New Roman" w:eastAsia="Arial Unicode MS" w:hAnsi="Times New Roman" w:cs="Times New Roman"/>
          <w:b/>
          <w:bCs/>
          <w:sz w:val="24"/>
          <w:szCs w:val="24"/>
          <w:u w:color="000000"/>
          <w:bdr w:val="nil"/>
          <w:lang w:val="es-ES_tradnl" w:eastAsia="es-MX"/>
          <w14:textOutline w14:w="12700" w14:cap="flat" w14:cmpd="sng" w14:algn="ctr">
            <w14:noFill/>
            <w14:prstDash w14:val="solid"/>
            <w14:miter w14:lim="400000"/>
          </w14:textOutline>
        </w:rPr>
        <w:t xml:space="preserve">n IV, de la Ley </w:t>
      </w:r>
      <w:proofErr w:type="spellStart"/>
      <w:r w:rsidRPr="00BC4AC0">
        <w:rPr>
          <w:rFonts w:ascii="Times New Roman" w:eastAsia="Arial Unicode MS" w:hAnsi="Times New Roman" w:cs="Times New Roman"/>
          <w:b/>
          <w:bCs/>
          <w:sz w:val="24"/>
          <w:szCs w:val="24"/>
          <w:u w:color="000000"/>
          <w:bdr w:val="nil"/>
          <w:lang w:val="es-ES_tradnl" w:eastAsia="es-MX"/>
          <w14:textOutline w14:w="12700" w14:cap="flat" w14:cmpd="sng" w14:algn="ctr">
            <w14:noFill/>
            <w14:prstDash w14:val="solid"/>
            <w14:miter w14:lim="400000"/>
          </w14:textOutline>
        </w:rPr>
        <w:t>Org</w:t>
      </w:r>
      <w:proofErr w:type="spellEnd"/>
      <w:r w:rsidRPr="00BC4AC0">
        <w:rPr>
          <w:rFonts w:ascii="Times New Roman" w:eastAsia="Arial Unicode MS" w:hAnsi="Times New Roman" w:cs="Times New Roman"/>
          <w:b/>
          <w:bCs/>
          <w:sz w:val="24"/>
          <w:szCs w:val="24"/>
          <w:u w:color="000000"/>
          <w:bdr w:val="nil"/>
          <w:lang w:val="en-US" w:eastAsia="es-MX"/>
          <w14:textOutline w14:w="12700" w14:cap="flat" w14:cmpd="sng" w14:algn="ctr">
            <w14:noFill/>
            <w14:prstDash w14:val="solid"/>
            <w14:miter w14:lim="400000"/>
          </w14:textOutline>
        </w:rPr>
        <w:t>á</w:t>
      </w:r>
      <w:r w:rsidRPr="00BC4AC0">
        <w:rPr>
          <w:rFonts w:ascii="Times New Roman" w:eastAsia="Arial Unicode MS" w:hAnsi="Times New Roman" w:cs="Times New Roman"/>
          <w:b/>
          <w:bCs/>
          <w:sz w:val="24"/>
          <w:szCs w:val="24"/>
          <w:u w:color="000000"/>
          <w:bdr w:val="nil"/>
          <w:lang w:val="es-ES_tradnl" w:eastAsia="es-MX"/>
          <w14:textOutline w14:w="12700" w14:cap="flat" w14:cmpd="sng" w14:algn="ctr">
            <w14:noFill/>
            <w14:prstDash w14:val="solid"/>
            <w14:miter w14:lim="400000"/>
          </w14:textOutline>
        </w:rPr>
        <w:t>nica del Poder Legislativo del Estado Libre y Soberano de M</w:t>
      </w:r>
      <w:r w:rsidRPr="00BC4AC0">
        <w:rPr>
          <w:rFonts w:ascii="Times New Roman" w:eastAsia="Arial Unicode MS" w:hAnsi="Times New Roman" w:cs="Times New Roman"/>
          <w:b/>
          <w:bCs/>
          <w:sz w:val="24"/>
          <w:szCs w:val="24"/>
          <w:u w:color="000000"/>
          <w:bdr w:val="nil"/>
          <w:lang w:val="en-US" w:eastAsia="es-MX"/>
          <w14:textOutline w14:w="12700" w14:cap="flat" w14:cmpd="sng" w14:algn="ctr">
            <w14:noFill/>
            <w14:prstDash w14:val="solid"/>
            <w14:miter w14:lim="400000"/>
          </w14:textOutline>
        </w:rPr>
        <w:t>é</w:t>
      </w:r>
      <w:proofErr w:type="spellStart"/>
      <w:r w:rsidRPr="00BC4AC0">
        <w:rPr>
          <w:rFonts w:ascii="Times New Roman" w:eastAsia="Arial Unicode MS" w:hAnsi="Times New Roman" w:cs="Times New Roman"/>
          <w:b/>
          <w:bCs/>
          <w:sz w:val="24"/>
          <w:szCs w:val="24"/>
          <w:u w:color="000000"/>
          <w:bdr w:val="nil"/>
          <w:lang w:val="es-ES_tradnl" w:eastAsia="es-MX"/>
          <w14:textOutline w14:w="12700" w14:cap="flat" w14:cmpd="sng" w14:algn="ctr">
            <w14:noFill/>
            <w14:prstDash w14:val="solid"/>
            <w14:miter w14:lim="400000"/>
          </w14:textOutline>
        </w:rPr>
        <w:t>xico</w:t>
      </w:r>
      <w:proofErr w:type="spellEnd"/>
      <w:r w:rsidRPr="00BC4AC0">
        <w:rPr>
          <w:rFonts w:ascii="Times New Roman" w:eastAsia="Arial Unicode MS" w:hAnsi="Times New Roman" w:cs="Times New Roman"/>
          <w:b/>
          <w:bCs/>
          <w:sz w:val="24"/>
          <w:szCs w:val="24"/>
          <w:u w:color="000000"/>
          <w:bdr w:val="nil"/>
          <w:lang w:val="es-ES_tradnl" w:eastAsia="es-MX"/>
          <w14:textOutline w14:w="12700" w14:cap="flat" w14:cmpd="sng" w14:algn="ctr">
            <w14:noFill/>
            <w14:prstDash w14:val="solid"/>
            <w14:miter w14:lim="400000"/>
          </w14:textOutline>
        </w:rPr>
        <w:t>, ha tenido a bien emitir el siguiente:</w:t>
      </w:r>
    </w:p>
    <w:p w:rsidR="00A02F09" w:rsidRPr="00BC4AC0" w:rsidRDefault="00A02F09" w:rsidP="00A02F09">
      <w:pPr>
        <w:pBdr>
          <w:top w:val="nil"/>
          <w:left w:val="nil"/>
          <w:bottom w:val="nil"/>
          <w:right w:val="nil"/>
          <w:between w:val="nil"/>
          <w:bar w:val="nil"/>
        </w:pBdr>
        <w:spacing w:after="0" w:line="240" w:lineRule="auto"/>
        <w:jc w:val="center"/>
        <w:rPr>
          <w:rFonts w:ascii="Times New Roman" w:eastAsia="Arial" w:hAnsi="Times New Roman" w:cs="Times New Roman"/>
          <w:b/>
          <w:bCs/>
          <w:sz w:val="24"/>
          <w:szCs w:val="24"/>
          <w:u w:color="000000"/>
          <w:bdr w:val="nil"/>
          <w:lang w:val="de-DE" w:eastAsia="es-MX"/>
          <w14:textOutline w14:w="12700" w14:cap="flat" w14:cmpd="sng" w14:algn="ctr">
            <w14:noFill/>
            <w14:prstDash w14:val="solid"/>
            <w14:miter w14:lim="400000"/>
          </w14:textOutline>
        </w:rPr>
      </w:pPr>
    </w:p>
    <w:p w:rsidR="00A02F09" w:rsidRPr="00BC4AC0" w:rsidRDefault="00A02F09" w:rsidP="00A02F09">
      <w:pPr>
        <w:pBdr>
          <w:top w:val="nil"/>
          <w:left w:val="nil"/>
          <w:bottom w:val="nil"/>
          <w:right w:val="nil"/>
          <w:between w:val="nil"/>
          <w:bar w:val="nil"/>
        </w:pBdr>
        <w:spacing w:after="0" w:line="240" w:lineRule="auto"/>
        <w:jc w:val="center"/>
        <w:rPr>
          <w:rFonts w:ascii="Times New Roman" w:eastAsia="Arial" w:hAnsi="Times New Roman" w:cs="Times New Roman"/>
          <w:b/>
          <w:bCs/>
          <w:sz w:val="24"/>
          <w:szCs w:val="24"/>
          <w:u w:color="000000"/>
          <w:bdr w:val="nil"/>
          <w:lang w:val="de-DE" w:eastAsia="es-MX"/>
          <w14:textOutline w14:w="12700" w14:cap="flat" w14:cmpd="sng" w14:algn="ctr">
            <w14:noFill/>
            <w14:prstDash w14:val="solid"/>
            <w14:miter w14:lim="400000"/>
          </w14:textOutline>
        </w:rPr>
      </w:pPr>
      <w:r w:rsidRPr="00BC4AC0">
        <w:rPr>
          <w:rFonts w:ascii="Times New Roman" w:eastAsia="Arial Unicode MS" w:hAnsi="Times New Roman" w:cs="Times New Roman"/>
          <w:b/>
          <w:bCs/>
          <w:sz w:val="24"/>
          <w:szCs w:val="24"/>
          <w:u w:color="000000"/>
          <w:bdr w:val="nil"/>
          <w:lang w:val="de-DE" w:eastAsia="es-MX"/>
          <w14:textOutline w14:w="12700" w14:cap="flat" w14:cmpd="sng" w14:algn="ctr">
            <w14:noFill/>
            <w14:prstDash w14:val="solid"/>
            <w14:miter w14:lim="400000"/>
          </w14:textOutline>
        </w:rPr>
        <w:t>ACUERDO</w:t>
      </w:r>
    </w:p>
    <w:p w:rsidR="00A02F09" w:rsidRPr="00BC4AC0" w:rsidRDefault="00A02F09" w:rsidP="00A02F09">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es-ES_tradnl" w:eastAsia="es-MX"/>
          <w14:textOutline w14:w="12700" w14:cap="flat" w14:cmpd="sng" w14:algn="ctr">
            <w14:noFill/>
            <w14:prstDash w14:val="solid"/>
            <w14:miter w14:lim="400000"/>
          </w14:textOutline>
        </w:rPr>
      </w:pPr>
    </w:p>
    <w:p w:rsidR="00A02F09" w:rsidRPr="00BC4AC0" w:rsidRDefault="00A02F09" w:rsidP="00A02F09">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eastAsia="es-MX"/>
          <w14:textOutline w14:w="12700" w14:cap="flat" w14:cmpd="sng" w14:algn="ctr">
            <w14:noFill/>
            <w14:prstDash w14:val="solid"/>
            <w14:miter w14:lim="400000"/>
          </w14:textOutline>
        </w:rPr>
      </w:pPr>
      <w:r w:rsidRPr="00BC4AC0">
        <w:rPr>
          <w:rFonts w:ascii="Times New Roman" w:eastAsia="Arial Unicode MS" w:hAnsi="Times New Roman" w:cs="Times New Roman"/>
          <w:b/>
          <w:bCs/>
          <w:sz w:val="24"/>
          <w:szCs w:val="24"/>
          <w:u w:color="000000"/>
          <w:bdr w:val="nil"/>
          <w:lang w:val="es-ES_tradnl" w:eastAsia="es-MX"/>
          <w14:textOutline w14:w="12700" w14:cap="flat" w14:cmpd="sng" w14:algn="ctr">
            <w14:noFill/>
            <w14:prstDash w14:val="solid"/>
            <w14:miter w14:lim="400000"/>
          </w14:textOutline>
        </w:rPr>
        <w:t>ÚNICO</w:t>
      </w:r>
      <w:r w:rsidRPr="00BC4AC0">
        <w:rPr>
          <w:rFonts w:ascii="Times New Roman" w:eastAsia="Arial Unicode MS" w:hAnsi="Times New Roman" w:cs="Times New Roman"/>
          <w:sz w:val="24"/>
          <w:szCs w:val="24"/>
          <w:u w:color="000000"/>
          <w:bdr w:val="nil"/>
          <w:lang w:val="es-ES_tradnl" w:eastAsia="es-MX"/>
          <w14:textOutline w14:w="12700" w14:cap="flat" w14:cmpd="sng" w14:algn="ctr">
            <w14:noFill/>
            <w14:prstDash w14:val="solid"/>
            <w14:miter w14:lim="400000"/>
          </w14:textOutline>
        </w:rPr>
        <w:t>.</w:t>
      </w:r>
      <w:r w:rsidRPr="00BC4AC0">
        <w:rPr>
          <w:rFonts w:ascii="Times New Roman" w:eastAsia="Arial Unicode MS" w:hAnsi="Times New Roman" w:cs="Times New Roman"/>
          <w:sz w:val="24"/>
          <w:szCs w:val="24"/>
          <w:u w:color="000000"/>
          <w:bdr w:val="nil"/>
          <w:lang w:val="it-IT" w:eastAsia="es-MX"/>
          <w14:textOutline w14:w="12700" w14:cap="flat" w14:cmpd="sng" w14:algn="ctr">
            <w14:noFill/>
            <w14:prstDash w14:val="solid"/>
            <w14:miter w14:lim="400000"/>
          </w14:textOutline>
        </w:rPr>
        <w:t xml:space="preserve"> Se exhorta respetuosamente </w:t>
      </w:r>
      <w:r w:rsidRPr="00BC4AC0">
        <w:rPr>
          <w:rFonts w:ascii="Times New Roman" w:eastAsia="Arial" w:hAnsi="Times New Roman" w:cs="Times New Roman"/>
          <w:sz w:val="24"/>
          <w:szCs w:val="24"/>
          <w:u w:color="000000"/>
          <w:bdr w:val="nil"/>
          <w:lang w:val="es-ES_tradnl" w:eastAsia="es-MX"/>
          <w14:textOutline w14:w="12700" w14:cap="flat" w14:cmpd="sng" w14:algn="ctr">
            <w14:noFill/>
            <w14:prstDash w14:val="solid"/>
            <w14:miter w14:lim="400000"/>
          </w14:textOutline>
        </w:rPr>
        <w:t>al Presidente del Tribunal Superior de Justicia del Estado de México y Presidente del Consejo de la Judicatura, para que implemente protocolos de seguridad para diligencias fuera de juzgado para notificadores y ejecutores, así como, a implementar medidas que garanticen la jornada laboral de ocho horas de las y los servidores públicos del propio Poder Judicial del Estado de México</w:t>
      </w:r>
    </w:p>
    <w:p w:rsidR="00A02F09" w:rsidRPr="00BC4AC0" w:rsidRDefault="00A02F09" w:rsidP="00A02F09">
      <w:pPr>
        <w:pBdr>
          <w:top w:val="nil"/>
          <w:left w:val="nil"/>
          <w:bottom w:val="nil"/>
          <w:right w:val="nil"/>
          <w:between w:val="nil"/>
          <w:bar w:val="nil"/>
        </w:pBdr>
        <w:spacing w:after="0" w:line="240" w:lineRule="auto"/>
        <w:jc w:val="center"/>
        <w:rPr>
          <w:rFonts w:ascii="Times New Roman" w:eastAsia="Arial Unicode MS" w:hAnsi="Times New Roman" w:cs="Times New Roman"/>
          <w:b/>
          <w:bCs/>
          <w:sz w:val="24"/>
          <w:szCs w:val="24"/>
          <w:u w:color="000000"/>
          <w:bdr w:val="nil"/>
          <w:lang w:val="es-ES_tradnl" w:eastAsia="es-MX"/>
          <w14:textOutline w14:w="12700" w14:cap="flat" w14:cmpd="sng" w14:algn="ctr">
            <w14:noFill/>
            <w14:prstDash w14:val="solid"/>
            <w14:miter w14:lim="400000"/>
          </w14:textOutline>
        </w:rPr>
      </w:pPr>
    </w:p>
    <w:p w:rsidR="00A02F09" w:rsidRPr="00BC4AC0" w:rsidRDefault="00A02F09" w:rsidP="00A02F09">
      <w:pPr>
        <w:pBdr>
          <w:top w:val="nil"/>
          <w:left w:val="nil"/>
          <w:bottom w:val="nil"/>
          <w:right w:val="nil"/>
          <w:between w:val="nil"/>
          <w:bar w:val="nil"/>
        </w:pBdr>
        <w:spacing w:after="0" w:line="240" w:lineRule="auto"/>
        <w:jc w:val="center"/>
        <w:rPr>
          <w:rFonts w:ascii="Times New Roman" w:eastAsia="Arial" w:hAnsi="Times New Roman" w:cs="Times New Roman"/>
          <w:b/>
          <w:bCs/>
          <w:sz w:val="24"/>
          <w:szCs w:val="24"/>
          <w:u w:color="000000"/>
          <w:bdr w:val="nil"/>
          <w:lang w:val="es-ES_tradnl" w:eastAsia="es-MX"/>
          <w14:textOutline w14:w="12700" w14:cap="flat" w14:cmpd="sng" w14:algn="ctr">
            <w14:noFill/>
            <w14:prstDash w14:val="solid"/>
            <w14:miter w14:lim="400000"/>
          </w14:textOutline>
        </w:rPr>
      </w:pPr>
      <w:r w:rsidRPr="00BC4AC0">
        <w:rPr>
          <w:rFonts w:ascii="Times New Roman" w:eastAsia="Arial Unicode MS" w:hAnsi="Times New Roman" w:cs="Times New Roman"/>
          <w:b/>
          <w:bCs/>
          <w:sz w:val="24"/>
          <w:szCs w:val="24"/>
          <w:u w:color="000000"/>
          <w:bdr w:val="nil"/>
          <w:lang w:val="es-ES_tradnl" w:eastAsia="es-MX"/>
          <w14:textOutline w14:w="12700" w14:cap="flat" w14:cmpd="sng" w14:algn="ctr">
            <w14:noFill/>
            <w14:prstDash w14:val="solid"/>
            <w14:miter w14:lim="400000"/>
          </w14:textOutline>
        </w:rPr>
        <w:t>T R A N S I T O R I O S</w:t>
      </w:r>
    </w:p>
    <w:p w:rsidR="00A02F09" w:rsidRPr="00BC4AC0" w:rsidRDefault="00A02F09" w:rsidP="00A02F09">
      <w:pPr>
        <w:pBdr>
          <w:top w:val="nil"/>
          <w:left w:val="nil"/>
          <w:bottom w:val="nil"/>
          <w:right w:val="nil"/>
          <w:between w:val="nil"/>
          <w:bar w:val="nil"/>
        </w:pBdr>
        <w:spacing w:after="0" w:line="240" w:lineRule="auto"/>
        <w:jc w:val="both"/>
        <w:rPr>
          <w:rFonts w:ascii="Times New Roman" w:eastAsia="Arial" w:hAnsi="Times New Roman" w:cs="Times New Roman"/>
          <w:sz w:val="24"/>
          <w:szCs w:val="24"/>
          <w:u w:color="000000"/>
          <w:bdr w:val="nil"/>
          <w:lang w:val="es-ES_tradnl" w:eastAsia="es-MX"/>
          <w14:textOutline w14:w="12700" w14:cap="flat" w14:cmpd="sng" w14:algn="ctr">
            <w14:noFill/>
            <w14:prstDash w14:val="solid"/>
            <w14:miter w14:lim="400000"/>
          </w14:textOutline>
        </w:rPr>
      </w:pPr>
    </w:p>
    <w:p w:rsidR="00A02F09" w:rsidRPr="00BC4AC0" w:rsidRDefault="00A02F09" w:rsidP="00A02F09">
      <w:pPr>
        <w:pBdr>
          <w:top w:val="nil"/>
          <w:left w:val="nil"/>
          <w:bottom w:val="nil"/>
          <w:right w:val="nil"/>
          <w:between w:val="nil"/>
          <w:bar w:val="nil"/>
        </w:pBdr>
        <w:spacing w:after="0" w:line="240" w:lineRule="auto"/>
        <w:jc w:val="both"/>
        <w:rPr>
          <w:rFonts w:ascii="Times New Roman" w:eastAsia="Arial" w:hAnsi="Times New Roman" w:cs="Times New Roman"/>
          <w:sz w:val="24"/>
          <w:szCs w:val="24"/>
          <w:u w:color="000000"/>
          <w:bdr w:val="nil"/>
          <w:lang w:val="es-ES_tradnl" w:eastAsia="es-MX"/>
          <w14:textOutline w14:w="12700" w14:cap="flat" w14:cmpd="sng" w14:algn="ctr">
            <w14:noFill/>
            <w14:prstDash w14:val="solid"/>
            <w14:miter w14:lim="400000"/>
          </w14:textOutline>
        </w:rPr>
      </w:pPr>
      <w:r w:rsidRPr="00BC4AC0">
        <w:rPr>
          <w:rFonts w:ascii="Times New Roman" w:eastAsia="Arial Unicode MS" w:hAnsi="Times New Roman" w:cs="Times New Roman"/>
          <w:b/>
          <w:bCs/>
          <w:sz w:val="24"/>
          <w:szCs w:val="24"/>
          <w:u w:color="000000"/>
          <w:bdr w:val="nil"/>
          <w:lang w:val="es-ES_tradnl" w:eastAsia="es-MX"/>
          <w14:textOutline w14:w="12700" w14:cap="flat" w14:cmpd="sng" w14:algn="ctr">
            <w14:noFill/>
            <w14:prstDash w14:val="solid"/>
            <w14:miter w14:lim="400000"/>
          </w14:textOutline>
        </w:rPr>
        <w:t>ARTÍCULO PRIMERO.</w:t>
      </w:r>
      <w:r w:rsidRPr="00BC4AC0">
        <w:rPr>
          <w:rFonts w:ascii="Times New Roman" w:eastAsia="Arial Unicode MS" w:hAnsi="Times New Roman" w:cs="Times New Roman"/>
          <w:sz w:val="24"/>
          <w:szCs w:val="24"/>
          <w:u w:color="000000"/>
          <w:bdr w:val="nil"/>
          <w:lang w:val="es-ES_tradnl" w:eastAsia="es-MX"/>
          <w14:textOutline w14:w="12700" w14:cap="flat" w14:cmpd="sng" w14:algn="ctr">
            <w14:noFill/>
            <w14:prstDash w14:val="solid"/>
            <w14:miter w14:lim="400000"/>
          </w14:textOutline>
        </w:rPr>
        <w:t xml:space="preserve"> - Publíquese el presente Acuerdo en el Periódico Oficial “</w:t>
      </w:r>
      <w:r w:rsidRPr="00BC4AC0">
        <w:rPr>
          <w:rFonts w:ascii="Times New Roman" w:eastAsia="Arial Unicode MS" w:hAnsi="Times New Roman" w:cs="Times New Roman"/>
          <w:i/>
          <w:iCs/>
          <w:sz w:val="24"/>
          <w:szCs w:val="24"/>
          <w:u w:color="000000"/>
          <w:bdr w:val="nil"/>
          <w:lang w:val="es-ES_tradnl" w:eastAsia="es-MX"/>
          <w14:textOutline w14:w="12700" w14:cap="flat" w14:cmpd="sng" w14:algn="ctr">
            <w14:noFill/>
            <w14:prstDash w14:val="solid"/>
            <w14:miter w14:lim="400000"/>
          </w14:textOutline>
        </w:rPr>
        <w:t>Gaceta del Gobierno</w:t>
      </w:r>
      <w:r w:rsidRPr="00BC4AC0">
        <w:rPr>
          <w:rFonts w:ascii="Times New Roman" w:eastAsia="Arial Unicode MS" w:hAnsi="Times New Roman" w:cs="Times New Roman"/>
          <w:sz w:val="24"/>
          <w:szCs w:val="24"/>
          <w:u w:color="000000"/>
          <w:bdr w:val="nil"/>
          <w:lang w:val="es-ES_tradnl" w:eastAsia="es-MX"/>
          <w14:textOutline w14:w="12700" w14:cap="flat" w14:cmpd="sng" w14:algn="ctr">
            <w14:noFill/>
            <w14:prstDash w14:val="solid"/>
            <w14:miter w14:lim="400000"/>
          </w14:textOutline>
        </w:rPr>
        <w:t>” del Estado Libre y Soberano de México.</w:t>
      </w:r>
    </w:p>
    <w:p w:rsidR="00A02F09" w:rsidRPr="00BC4AC0" w:rsidRDefault="00A02F09" w:rsidP="00A02F09">
      <w:pPr>
        <w:pBdr>
          <w:top w:val="nil"/>
          <w:left w:val="nil"/>
          <w:bottom w:val="nil"/>
          <w:right w:val="nil"/>
          <w:between w:val="nil"/>
          <w:bar w:val="nil"/>
        </w:pBdr>
        <w:spacing w:after="0" w:line="240" w:lineRule="auto"/>
        <w:jc w:val="both"/>
        <w:rPr>
          <w:rFonts w:ascii="Times New Roman" w:eastAsia="Arial" w:hAnsi="Times New Roman" w:cs="Times New Roman"/>
          <w:sz w:val="24"/>
          <w:szCs w:val="24"/>
          <w:u w:color="000000"/>
          <w:bdr w:val="nil"/>
          <w:lang w:val="es-ES_tradnl" w:eastAsia="es-MX"/>
          <w14:textOutline w14:w="12700" w14:cap="flat" w14:cmpd="sng" w14:algn="ctr">
            <w14:noFill/>
            <w14:prstDash w14:val="solid"/>
            <w14:miter w14:lim="400000"/>
          </w14:textOutline>
        </w:rPr>
      </w:pPr>
    </w:p>
    <w:p w:rsidR="00A02F09" w:rsidRPr="00BC4AC0" w:rsidRDefault="00A02F09" w:rsidP="00A02F09">
      <w:pPr>
        <w:pBdr>
          <w:top w:val="nil"/>
          <w:left w:val="nil"/>
          <w:bottom w:val="nil"/>
          <w:right w:val="nil"/>
          <w:between w:val="nil"/>
          <w:bar w:val="nil"/>
        </w:pBdr>
        <w:spacing w:after="0" w:line="240" w:lineRule="auto"/>
        <w:jc w:val="both"/>
        <w:rPr>
          <w:rFonts w:ascii="Times New Roman" w:eastAsia="Arial" w:hAnsi="Times New Roman" w:cs="Times New Roman"/>
          <w:sz w:val="24"/>
          <w:szCs w:val="24"/>
          <w:u w:color="000000"/>
          <w:bdr w:val="nil"/>
          <w:lang w:val="es-ES_tradnl" w:eastAsia="es-MX"/>
          <w14:textOutline w14:w="12700" w14:cap="flat" w14:cmpd="sng" w14:algn="ctr">
            <w14:noFill/>
            <w14:prstDash w14:val="solid"/>
            <w14:miter w14:lim="400000"/>
          </w14:textOutline>
        </w:rPr>
      </w:pPr>
      <w:r w:rsidRPr="00BC4AC0">
        <w:rPr>
          <w:rFonts w:ascii="Times New Roman" w:eastAsia="Arial Unicode MS" w:hAnsi="Times New Roman" w:cs="Times New Roman"/>
          <w:b/>
          <w:bCs/>
          <w:sz w:val="24"/>
          <w:szCs w:val="24"/>
          <w:u w:color="000000"/>
          <w:bdr w:val="nil"/>
          <w:lang w:val="es-ES_tradnl" w:eastAsia="es-MX"/>
          <w14:textOutline w14:w="12700" w14:cap="flat" w14:cmpd="sng" w14:algn="ctr">
            <w14:noFill/>
            <w14:prstDash w14:val="solid"/>
            <w14:miter w14:lim="400000"/>
          </w14:textOutline>
        </w:rPr>
        <w:t>ARTÍCULO SEGUNDO</w:t>
      </w:r>
      <w:r w:rsidRPr="00BC4AC0">
        <w:rPr>
          <w:rFonts w:ascii="Times New Roman" w:eastAsia="Arial Unicode MS" w:hAnsi="Times New Roman" w:cs="Times New Roman"/>
          <w:sz w:val="24"/>
          <w:szCs w:val="24"/>
          <w:u w:color="000000"/>
          <w:bdr w:val="nil"/>
          <w:lang w:val="es-ES_tradnl" w:eastAsia="es-MX"/>
          <w14:textOutline w14:w="12700" w14:cap="flat" w14:cmpd="sng" w14:algn="ctr">
            <w14:noFill/>
            <w14:prstDash w14:val="solid"/>
            <w14:miter w14:lim="400000"/>
          </w14:textOutline>
        </w:rPr>
        <w:t>. - El presente Acuerdo entrará en vigor, al día siguiente al de su publicación en el Periódico Oficial “</w:t>
      </w:r>
      <w:r w:rsidRPr="00BC4AC0">
        <w:rPr>
          <w:rFonts w:ascii="Times New Roman" w:eastAsia="Arial Unicode MS" w:hAnsi="Times New Roman" w:cs="Times New Roman"/>
          <w:i/>
          <w:iCs/>
          <w:sz w:val="24"/>
          <w:szCs w:val="24"/>
          <w:u w:color="000000"/>
          <w:bdr w:val="nil"/>
          <w:lang w:val="es-ES_tradnl" w:eastAsia="es-MX"/>
          <w14:textOutline w14:w="12700" w14:cap="flat" w14:cmpd="sng" w14:algn="ctr">
            <w14:noFill/>
            <w14:prstDash w14:val="solid"/>
            <w14:miter w14:lim="400000"/>
          </w14:textOutline>
        </w:rPr>
        <w:t>Gaceta del Gobierno</w:t>
      </w:r>
      <w:r w:rsidRPr="00BC4AC0">
        <w:rPr>
          <w:rFonts w:ascii="Times New Roman" w:eastAsia="Arial Unicode MS" w:hAnsi="Times New Roman" w:cs="Times New Roman"/>
          <w:sz w:val="24"/>
          <w:szCs w:val="24"/>
          <w:u w:color="000000"/>
          <w:bdr w:val="nil"/>
          <w:lang w:val="es-ES_tradnl" w:eastAsia="es-MX"/>
          <w14:textOutline w14:w="12700" w14:cap="flat" w14:cmpd="sng" w14:algn="ctr">
            <w14:noFill/>
            <w14:prstDash w14:val="solid"/>
            <w14:miter w14:lim="400000"/>
          </w14:textOutline>
        </w:rPr>
        <w:t>” del Estado Libre y Soberano de México.</w:t>
      </w:r>
    </w:p>
    <w:p w:rsidR="00A02F09" w:rsidRPr="00BC4AC0" w:rsidRDefault="00A02F09" w:rsidP="00A02F09">
      <w:pPr>
        <w:pBdr>
          <w:top w:val="nil"/>
          <w:left w:val="nil"/>
          <w:bottom w:val="nil"/>
          <w:right w:val="nil"/>
          <w:between w:val="nil"/>
          <w:bar w:val="nil"/>
        </w:pBdr>
        <w:spacing w:after="0" w:line="240" w:lineRule="auto"/>
        <w:jc w:val="both"/>
        <w:rPr>
          <w:rFonts w:ascii="Times New Roman" w:eastAsia="Arial" w:hAnsi="Times New Roman" w:cs="Times New Roman"/>
          <w:sz w:val="24"/>
          <w:szCs w:val="24"/>
          <w:u w:color="000000"/>
          <w:bdr w:val="nil"/>
          <w:lang w:val="es-ES_tradnl" w:eastAsia="es-MX"/>
          <w14:textOutline w14:w="12700" w14:cap="flat" w14:cmpd="sng" w14:algn="ctr">
            <w14:noFill/>
            <w14:prstDash w14:val="solid"/>
            <w14:miter w14:lim="400000"/>
          </w14:textOutline>
        </w:rPr>
      </w:pPr>
    </w:p>
    <w:p w:rsidR="00A02F09" w:rsidRPr="00BC4AC0" w:rsidRDefault="00A02F09" w:rsidP="00A02F09">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es-ES_tradnl" w:eastAsia="es-MX"/>
          <w14:textOutline w14:w="12700" w14:cap="flat" w14:cmpd="sng" w14:algn="ctr">
            <w14:noFill/>
            <w14:prstDash w14:val="solid"/>
            <w14:miter w14:lim="400000"/>
          </w14:textOutline>
        </w:rPr>
      </w:pPr>
      <w:r w:rsidRPr="00BC4AC0">
        <w:rPr>
          <w:rFonts w:ascii="Times New Roman" w:eastAsia="Arial Unicode MS" w:hAnsi="Times New Roman" w:cs="Times New Roman"/>
          <w:b/>
          <w:bCs/>
          <w:sz w:val="24"/>
          <w:szCs w:val="24"/>
          <w:u w:color="000000"/>
          <w:bdr w:val="nil"/>
          <w:lang w:val="es-ES_tradnl" w:eastAsia="es-MX"/>
          <w14:textOutline w14:w="12700" w14:cap="flat" w14:cmpd="sng" w14:algn="ctr">
            <w14:noFill/>
            <w14:prstDash w14:val="solid"/>
            <w14:miter w14:lim="400000"/>
          </w14:textOutline>
        </w:rPr>
        <w:t>ARTÍCULO TERCERO.</w:t>
      </w:r>
      <w:r w:rsidRPr="00BC4AC0">
        <w:rPr>
          <w:rFonts w:ascii="Times New Roman" w:eastAsia="Arial Unicode MS" w:hAnsi="Times New Roman" w:cs="Times New Roman"/>
          <w:sz w:val="24"/>
          <w:szCs w:val="24"/>
          <w:u w:color="000000"/>
          <w:bdr w:val="nil"/>
          <w:lang w:val="es-ES_tradnl" w:eastAsia="es-MX"/>
          <w14:textOutline w14:w="12700" w14:cap="flat" w14:cmpd="sng" w14:algn="ctr">
            <w14:noFill/>
            <w14:prstDash w14:val="solid"/>
            <w14:miter w14:lim="400000"/>
          </w14:textOutline>
        </w:rPr>
        <w:t xml:space="preserve"> Comuníquese el presente Acuerdo al Presidente del Tribunal Superior de Justicia del Estado de México, para los efectos correspondientes.</w:t>
      </w:r>
    </w:p>
    <w:p w:rsidR="00A02F09" w:rsidRPr="00BC4AC0" w:rsidRDefault="00A02F09" w:rsidP="00A02F09">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es-ES_tradnl" w:eastAsia="es-MX"/>
          <w14:textOutline w14:w="12700" w14:cap="flat" w14:cmpd="sng" w14:algn="ctr">
            <w14:noFill/>
            <w14:prstDash w14:val="solid"/>
            <w14:miter w14:lim="400000"/>
          </w14:textOutline>
        </w:rPr>
      </w:pPr>
    </w:p>
    <w:p w:rsidR="00A02F09" w:rsidRPr="00BC4AC0" w:rsidRDefault="00A02F09" w:rsidP="00A02F09">
      <w:pPr>
        <w:pBdr>
          <w:top w:val="nil"/>
          <w:left w:val="nil"/>
          <w:bottom w:val="nil"/>
          <w:right w:val="nil"/>
          <w:between w:val="nil"/>
          <w:bar w:val="nil"/>
        </w:pBdr>
        <w:spacing w:after="0" w:line="240" w:lineRule="auto"/>
        <w:jc w:val="both"/>
        <w:rPr>
          <w:rFonts w:ascii="Times New Roman" w:eastAsia="Arial Unicode MS" w:hAnsi="Times New Roman" w:cs="Times New Roman"/>
          <w:b/>
          <w:sz w:val="24"/>
          <w:szCs w:val="24"/>
          <w:u w:color="000000"/>
          <w:bdr w:val="nil"/>
          <w:lang w:val="es-ES_tradnl" w:eastAsia="es-MX"/>
          <w14:textOutline w14:w="12700" w14:cap="flat" w14:cmpd="sng" w14:algn="ctr">
            <w14:noFill/>
            <w14:prstDash w14:val="solid"/>
            <w14:miter w14:lim="400000"/>
          </w14:textOutline>
        </w:rPr>
      </w:pPr>
      <w:r w:rsidRPr="00BC4AC0">
        <w:rPr>
          <w:rFonts w:ascii="Times New Roman" w:eastAsia="Arial Unicode MS" w:hAnsi="Times New Roman" w:cs="Times New Roman"/>
          <w:b/>
          <w:sz w:val="24"/>
          <w:szCs w:val="24"/>
          <w:u w:color="000000"/>
          <w:bdr w:val="nil"/>
          <w:lang w:val="es-ES_tradnl" w:eastAsia="es-MX"/>
          <w14:textOutline w14:w="12700" w14:cap="flat" w14:cmpd="sng" w14:algn="ctr">
            <w14:noFill/>
            <w14:prstDash w14:val="solid"/>
            <w14:miter w14:lim="400000"/>
          </w14:textOutline>
        </w:rPr>
        <w:t>Dado en el Palacio del Poder Legislativo, en la ciudad de Toluca de Lerdo, capital del Estado de México, a los _______ días del mes de _____ del año dos mil veintiuno.</w:t>
      </w:r>
    </w:p>
    <w:p w:rsidR="00A02F09" w:rsidRPr="00BC4AC0" w:rsidRDefault="00A02F09" w:rsidP="00A02F09">
      <w:pPr>
        <w:pStyle w:val="Sinespaciado"/>
        <w:jc w:val="both"/>
        <w:rPr>
          <w:rFonts w:ascii="Times New Roman" w:hAnsi="Times New Roman" w:cs="Times New Roman"/>
          <w:sz w:val="24"/>
          <w:szCs w:val="24"/>
          <w:lang w:val="es-ES_tradnl"/>
        </w:rPr>
      </w:pPr>
    </w:p>
    <w:p w:rsidR="00A02F09" w:rsidRPr="00BC4AC0" w:rsidRDefault="00A02F09" w:rsidP="00A02F09">
      <w:pPr>
        <w:pStyle w:val="Sinespaciado"/>
        <w:jc w:val="both"/>
        <w:rPr>
          <w:rFonts w:ascii="Times New Roman" w:hAnsi="Times New Roman" w:cs="Times New Roman"/>
          <w:sz w:val="24"/>
          <w:szCs w:val="24"/>
        </w:rPr>
      </w:pPr>
    </w:p>
    <w:p w:rsidR="00A02F09" w:rsidRPr="00BC4AC0" w:rsidRDefault="00A02F09" w:rsidP="00A02F09">
      <w:pPr>
        <w:spacing w:after="0" w:line="240" w:lineRule="auto"/>
        <w:ind w:right="48"/>
        <w:jc w:val="both"/>
        <w:rPr>
          <w:rFonts w:ascii="Times New Roman" w:eastAsia="Calibri" w:hAnsi="Times New Roman" w:cs="Times New Roman"/>
          <w:b/>
          <w:sz w:val="24"/>
          <w:szCs w:val="24"/>
        </w:rPr>
      </w:pPr>
      <w:r w:rsidRPr="00BC4AC0">
        <w:rPr>
          <w:rFonts w:ascii="Times New Roman" w:eastAsia="Calibri" w:hAnsi="Times New Roman" w:cs="Times New Roman"/>
          <w:b/>
          <w:sz w:val="24"/>
          <w:szCs w:val="24"/>
        </w:rPr>
        <w:t>LA H. “LX” LEGISLATURA DEL ESTADO LIBRE Y SOBERANO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A02F09" w:rsidRPr="00BC4AC0" w:rsidRDefault="00A02F09" w:rsidP="00A02F09">
      <w:pPr>
        <w:spacing w:after="0" w:line="240" w:lineRule="auto"/>
        <w:ind w:right="45"/>
        <w:jc w:val="center"/>
        <w:rPr>
          <w:rFonts w:ascii="Times New Roman" w:eastAsia="Calibri" w:hAnsi="Times New Roman" w:cs="Times New Roman"/>
          <w:sz w:val="24"/>
          <w:szCs w:val="24"/>
        </w:rPr>
      </w:pPr>
    </w:p>
    <w:p w:rsidR="00A02F09" w:rsidRPr="00BC4AC0" w:rsidRDefault="00A02F09" w:rsidP="00A02F09">
      <w:pPr>
        <w:spacing w:after="0" w:line="240" w:lineRule="auto"/>
        <w:ind w:right="48"/>
        <w:jc w:val="center"/>
        <w:rPr>
          <w:rFonts w:ascii="Times New Roman" w:eastAsia="Calibri" w:hAnsi="Times New Roman" w:cs="Times New Roman"/>
          <w:b/>
          <w:sz w:val="24"/>
          <w:szCs w:val="24"/>
        </w:rPr>
      </w:pPr>
      <w:r w:rsidRPr="00BC4AC0">
        <w:rPr>
          <w:rFonts w:ascii="Times New Roman" w:eastAsia="Calibri" w:hAnsi="Times New Roman" w:cs="Times New Roman"/>
          <w:b/>
          <w:sz w:val="24"/>
          <w:szCs w:val="24"/>
        </w:rPr>
        <w:t>A C U E R D O</w:t>
      </w:r>
    </w:p>
    <w:p w:rsidR="00A02F09" w:rsidRPr="00BC4AC0" w:rsidRDefault="00A02F09" w:rsidP="00A02F09">
      <w:pPr>
        <w:spacing w:after="0" w:line="240" w:lineRule="auto"/>
        <w:ind w:right="45"/>
        <w:jc w:val="center"/>
        <w:rPr>
          <w:rFonts w:ascii="Times New Roman" w:eastAsia="Calibri" w:hAnsi="Times New Roman" w:cs="Times New Roman"/>
          <w:sz w:val="24"/>
          <w:szCs w:val="24"/>
        </w:rPr>
      </w:pPr>
    </w:p>
    <w:p w:rsidR="00A02F09" w:rsidRPr="00BC4AC0" w:rsidRDefault="00A02F09" w:rsidP="00A02F09">
      <w:pPr>
        <w:spacing w:after="0" w:line="240" w:lineRule="auto"/>
        <w:ind w:right="45"/>
        <w:jc w:val="both"/>
        <w:rPr>
          <w:rFonts w:ascii="Times New Roman" w:eastAsia="Calibri" w:hAnsi="Times New Roman" w:cs="Times New Roman"/>
          <w:sz w:val="24"/>
          <w:szCs w:val="24"/>
        </w:rPr>
      </w:pPr>
      <w:r w:rsidRPr="00BC4AC0">
        <w:rPr>
          <w:rFonts w:ascii="Times New Roman" w:eastAsia="Calibri" w:hAnsi="Times New Roman" w:cs="Times New Roman"/>
          <w:b/>
          <w:sz w:val="24"/>
          <w:szCs w:val="24"/>
        </w:rPr>
        <w:t xml:space="preserve">ARTÍCULO ÚNICO.- </w:t>
      </w:r>
      <w:r w:rsidRPr="00BC4AC0">
        <w:rPr>
          <w:rFonts w:ascii="Times New Roman" w:eastAsia="Calibri" w:hAnsi="Times New Roman" w:cs="Times New Roman"/>
          <w:sz w:val="24"/>
          <w:szCs w:val="24"/>
        </w:rPr>
        <w:t xml:space="preserve">Se exhorta respetuosamente al Presidente del Tribunal Superior de Justicia del Estado de México y Presidente del Consejo de la Judicatura, para que implemente protocolos de seguridad para diligencias fuera de juzgado para notificadores y ejecutores, así </w:t>
      </w:r>
      <w:r w:rsidRPr="00BC4AC0">
        <w:rPr>
          <w:rFonts w:ascii="Times New Roman" w:eastAsia="Calibri" w:hAnsi="Times New Roman" w:cs="Times New Roman"/>
          <w:sz w:val="24"/>
          <w:szCs w:val="24"/>
        </w:rPr>
        <w:lastRenderedPageBreak/>
        <w:t>como, a implementar medidas que garanticen la jornada laboral de ocho horas de las y los servidores públicos del propio Poder Judicial del Estado de México.</w:t>
      </w:r>
    </w:p>
    <w:p w:rsidR="00A02F09" w:rsidRPr="00BC4AC0" w:rsidRDefault="00A02F09" w:rsidP="00A02F09">
      <w:pPr>
        <w:spacing w:after="0" w:line="240" w:lineRule="auto"/>
        <w:ind w:right="45"/>
        <w:jc w:val="center"/>
        <w:rPr>
          <w:rFonts w:ascii="Times New Roman" w:eastAsia="Calibri" w:hAnsi="Times New Roman" w:cs="Times New Roman"/>
          <w:sz w:val="24"/>
          <w:szCs w:val="24"/>
        </w:rPr>
      </w:pPr>
    </w:p>
    <w:p w:rsidR="00A02F09" w:rsidRPr="00BC4AC0" w:rsidRDefault="00A02F09" w:rsidP="00A02F09">
      <w:pPr>
        <w:spacing w:after="0" w:line="240" w:lineRule="auto"/>
        <w:ind w:right="45"/>
        <w:jc w:val="center"/>
        <w:rPr>
          <w:rFonts w:ascii="Times New Roman" w:eastAsia="Calibri" w:hAnsi="Times New Roman" w:cs="Times New Roman"/>
          <w:b/>
          <w:bCs/>
          <w:sz w:val="24"/>
          <w:szCs w:val="24"/>
          <w:lang w:val="en-US"/>
        </w:rPr>
      </w:pPr>
      <w:r w:rsidRPr="00BC4AC0">
        <w:rPr>
          <w:rFonts w:ascii="Times New Roman" w:eastAsia="Calibri" w:hAnsi="Times New Roman" w:cs="Times New Roman"/>
          <w:b/>
          <w:bCs/>
          <w:sz w:val="24"/>
          <w:szCs w:val="24"/>
          <w:lang w:val="en-US"/>
        </w:rPr>
        <w:t>T R A N S I T O R I O S</w:t>
      </w:r>
    </w:p>
    <w:p w:rsidR="00A02F09" w:rsidRPr="00BC4AC0" w:rsidRDefault="00A02F09" w:rsidP="00A02F09">
      <w:pPr>
        <w:spacing w:after="0" w:line="240" w:lineRule="auto"/>
        <w:ind w:right="45"/>
        <w:jc w:val="center"/>
        <w:rPr>
          <w:rFonts w:ascii="Times New Roman" w:eastAsia="Arial MT" w:hAnsi="Times New Roman" w:cs="Times New Roman"/>
          <w:b/>
          <w:sz w:val="24"/>
          <w:szCs w:val="24"/>
          <w:lang w:val="en-US"/>
        </w:rPr>
      </w:pPr>
    </w:p>
    <w:p w:rsidR="00A02F09" w:rsidRPr="00BC4AC0" w:rsidRDefault="00A02F09" w:rsidP="00A02F09">
      <w:pPr>
        <w:spacing w:after="0" w:line="240" w:lineRule="auto"/>
        <w:ind w:right="45"/>
        <w:jc w:val="both"/>
        <w:rPr>
          <w:rFonts w:ascii="Times New Roman" w:eastAsia="Calibri" w:hAnsi="Times New Roman" w:cs="Times New Roman"/>
          <w:sz w:val="24"/>
          <w:szCs w:val="24"/>
          <w:lang w:val="es-ES"/>
        </w:rPr>
      </w:pPr>
      <w:r w:rsidRPr="00BC4AC0">
        <w:rPr>
          <w:rFonts w:ascii="Times New Roman" w:eastAsia="Calibri" w:hAnsi="Times New Roman" w:cs="Times New Roman"/>
          <w:b/>
          <w:sz w:val="24"/>
          <w:szCs w:val="24"/>
        </w:rPr>
        <w:t xml:space="preserve">ARTÍCULO PRIMERO.- </w:t>
      </w:r>
      <w:r w:rsidRPr="00BC4AC0">
        <w:rPr>
          <w:rFonts w:ascii="Times New Roman" w:eastAsia="Calibri" w:hAnsi="Times New Roman" w:cs="Times New Roman"/>
          <w:sz w:val="24"/>
          <w:szCs w:val="24"/>
        </w:rPr>
        <w:t>Publíquese el presente Acuerdo en el Periódico Oficial “Gaceta del Gobierno”.</w:t>
      </w:r>
    </w:p>
    <w:p w:rsidR="00A02F09" w:rsidRPr="00BC4AC0" w:rsidRDefault="00A02F09" w:rsidP="00A02F09">
      <w:pPr>
        <w:widowControl w:val="0"/>
        <w:autoSpaceDE w:val="0"/>
        <w:autoSpaceDN w:val="0"/>
        <w:spacing w:after="0" w:line="240" w:lineRule="auto"/>
        <w:ind w:right="48"/>
        <w:rPr>
          <w:rFonts w:ascii="Times New Roman" w:eastAsia="Arial MT" w:hAnsi="Times New Roman" w:cs="Times New Roman"/>
          <w:sz w:val="24"/>
          <w:szCs w:val="24"/>
          <w:lang w:val="es-ES"/>
        </w:rPr>
      </w:pPr>
    </w:p>
    <w:p w:rsidR="00A02F09" w:rsidRPr="00BC4AC0" w:rsidRDefault="00A02F09" w:rsidP="00A02F09">
      <w:pPr>
        <w:widowControl w:val="0"/>
        <w:autoSpaceDE w:val="0"/>
        <w:autoSpaceDN w:val="0"/>
        <w:spacing w:after="0" w:line="240" w:lineRule="auto"/>
        <w:ind w:right="48"/>
        <w:jc w:val="both"/>
        <w:rPr>
          <w:rFonts w:ascii="Times New Roman" w:eastAsia="Arial MT" w:hAnsi="Times New Roman" w:cs="Times New Roman"/>
          <w:sz w:val="24"/>
          <w:szCs w:val="24"/>
          <w:lang w:val="es-ES"/>
        </w:rPr>
      </w:pPr>
      <w:r w:rsidRPr="00BC4AC0">
        <w:rPr>
          <w:rFonts w:ascii="Times New Roman" w:eastAsia="Arial MT" w:hAnsi="Times New Roman" w:cs="Times New Roman"/>
          <w:b/>
          <w:sz w:val="24"/>
          <w:szCs w:val="24"/>
          <w:lang w:val="es-ES"/>
        </w:rPr>
        <w:t xml:space="preserve">ARTÍCULO SEGUNDO.- </w:t>
      </w:r>
      <w:r w:rsidRPr="00BC4AC0">
        <w:rPr>
          <w:rFonts w:ascii="Times New Roman" w:eastAsia="Arial MT" w:hAnsi="Times New Roman" w:cs="Times New Roman"/>
          <w:sz w:val="24"/>
          <w:szCs w:val="24"/>
          <w:lang w:val="es-ES"/>
        </w:rPr>
        <w:t>El presente Acuerdo entrará en vigor, al día siguiente al de su publicación en el Periódico Oficial “Gaceta del Gobierno”.</w:t>
      </w:r>
    </w:p>
    <w:p w:rsidR="00A02F09" w:rsidRPr="00BC4AC0" w:rsidRDefault="00A02F09" w:rsidP="00A02F09">
      <w:pPr>
        <w:widowControl w:val="0"/>
        <w:autoSpaceDE w:val="0"/>
        <w:autoSpaceDN w:val="0"/>
        <w:spacing w:after="0" w:line="240" w:lineRule="auto"/>
        <w:ind w:right="48"/>
        <w:rPr>
          <w:rFonts w:ascii="Times New Roman" w:eastAsia="Arial MT" w:hAnsi="Times New Roman" w:cs="Times New Roman"/>
          <w:sz w:val="24"/>
          <w:szCs w:val="24"/>
          <w:lang w:val="es-ES"/>
        </w:rPr>
      </w:pPr>
    </w:p>
    <w:p w:rsidR="00A02F09" w:rsidRPr="00BC4AC0" w:rsidRDefault="00A02F09" w:rsidP="00A02F09">
      <w:pPr>
        <w:widowControl w:val="0"/>
        <w:autoSpaceDE w:val="0"/>
        <w:autoSpaceDN w:val="0"/>
        <w:spacing w:after="0" w:line="240" w:lineRule="auto"/>
        <w:ind w:right="48"/>
        <w:jc w:val="both"/>
        <w:rPr>
          <w:rFonts w:ascii="Times New Roman" w:eastAsia="Arial MT" w:hAnsi="Times New Roman" w:cs="Times New Roman"/>
          <w:sz w:val="24"/>
          <w:szCs w:val="24"/>
          <w:lang w:val="es-ES"/>
        </w:rPr>
      </w:pPr>
      <w:r w:rsidRPr="00BC4AC0">
        <w:rPr>
          <w:rFonts w:ascii="Times New Roman" w:eastAsia="Arial MT" w:hAnsi="Times New Roman" w:cs="Times New Roman"/>
          <w:b/>
          <w:sz w:val="24"/>
          <w:szCs w:val="24"/>
          <w:lang w:val="es-ES"/>
        </w:rPr>
        <w:t xml:space="preserve">ARTÍCULO TERCERO. </w:t>
      </w:r>
      <w:r w:rsidRPr="00BC4AC0">
        <w:rPr>
          <w:rFonts w:ascii="Times New Roman" w:eastAsia="Arial MT" w:hAnsi="Times New Roman" w:cs="Times New Roman"/>
          <w:sz w:val="24"/>
          <w:szCs w:val="24"/>
          <w:lang w:val="es-ES"/>
        </w:rPr>
        <w:t>Comuníquese el presente Acuerdo al Presidente del Tribunal Superior de Justicia del Estado de México, para los efectos correspondientes.</w:t>
      </w:r>
    </w:p>
    <w:p w:rsidR="00A02F09" w:rsidRPr="00BC4AC0" w:rsidRDefault="00A02F09" w:rsidP="00A02F09">
      <w:pPr>
        <w:widowControl w:val="0"/>
        <w:autoSpaceDE w:val="0"/>
        <w:autoSpaceDN w:val="0"/>
        <w:spacing w:after="0" w:line="240" w:lineRule="auto"/>
        <w:ind w:right="48"/>
        <w:jc w:val="both"/>
        <w:rPr>
          <w:rFonts w:ascii="Times New Roman" w:eastAsia="Arial MT" w:hAnsi="Times New Roman" w:cs="Times New Roman"/>
          <w:sz w:val="24"/>
          <w:szCs w:val="24"/>
          <w:lang w:val="es-ES"/>
        </w:rPr>
      </w:pPr>
    </w:p>
    <w:p w:rsidR="00A02F09" w:rsidRPr="00BC4AC0" w:rsidRDefault="00A02F09" w:rsidP="00A02F09">
      <w:pPr>
        <w:widowControl w:val="0"/>
        <w:autoSpaceDE w:val="0"/>
        <w:autoSpaceDN w:val="0"/>
        <w:spacing w:after="0" w:line="240" w:lineRule="auto"/>
        <w:ind w:right="48"/>
        <w:jc w:val="both"/>
        <w:rPr>
          <w:rFonts w:ascii="Times New Roman" w:eastAsia="Arial MT" w:hAnsi="Times New Roman" w:cs="Times New Roman"/>
          <w:sz w:val="24"/>
          <w:szCs w:val="24"/>
          <w:lang w:val="es-ES"/>
        </w:rPr>
      </w:pPr>
      <w:r w:rsidRPr="00BC4AC0">
        <w:rPr>
          <w:rFonts w:ascii="Times New Roman" w:eastAsia="Arial MT" w:hAnsi="Times New Roman" w:cs="Times New Roman"/>
          <w:sz w:val="24"/>
          <w:szCs w:val="24"/>
          <w:lang w:val="es-ES"/>
        </w:rPr>
        <w:t>Dado en el Palacio del Poder Legislativo, en la ciudad de Toluca de Lerdo, capital del Estado de México, a los once días del mes de agosto del año dos mil veintiuno.</w:t>
      </w:r>
    </w:p>
    <w:p w:rsidR="00A02F09" w:rsidRPr="00BC4AC0" w:rsidRDefault="00A02F09" w:rsidP="00A02F09">
      <w:pPr>
        <w:spacing w:after="0" w:line="240" w:lineRule="auto"/>
        <w:ind w:right="48"/>
        <w:jc w:val="center"/>
        <w:rPr>
          <w:rFonts w:ascii="Times New Roman" w:eastAsia="Calibri" w:hAnsi="Times New Roman" w:cs="Times New Roman"/>
          <w:b/>
          <w:sz w:val="24"/>
          <w:szCs w:val="24"/>
        </w:rPr>
      </w:pPr>
    </w:p>
    <w:p w:rsidR="00A02F09" w:rsidRPr="00BC4AC0" w:rsidRDefault="00A02F09" w:rsidP="00A02F09">
      <w:pPr>
        <w:spacing w:after="0" w:line="240" w:lineRule="auto"/>
        <w:ind w:right="48"/>
        <w:jc w:val="center"/>
        <w:rPr>
          <w:rFonts w:ascii="Times New Roman" w:eastAsia="Calibri" w:hAnsi="Times New Roman" w:cs="Times New Roman"/>
          <w:b/>
          <w:sz w:val="24"/>
          <w:szCs w:val="24"/>
        </w:rPr>
      </w:pPr>
      <w:r w:rsidRPr="00BC4AC0">
        <w:rPr>
          <w:rFonts w:ascii="Times New Roman" w:eastAsia="Calibri" w:hAnsi="Times New Roman" w:cs="Times New Roman"/>
          <w:b/>
          <w:sz w:val="24"/>
          <w:szCs w:val="24"/>
        </w:rPr>
        <w:t>SECRETARIOS</w:t>
      </w:r>
    </w:p>
    <w:p w:rsidR="00A02F09" w:rsidRPr="00BC4AC0" w:rsidRDefault="00A02F09" w:rsidP="00A02F09">
      <w:pPr>
        <w:spacing w:after="0" w:line="240" w:lineRule="auto"/>
        <w:ind w:right="48"/>
        <w:jc w:val="center"/>
        <w:rPr>
          <w:rFonts w:ascii="Times New Roman" w:eastAsia="Calibri" w:hAnsi="Times New Roman" w:cs="Times New Roman"/>
          <w:b/>
          <w:sz w:val="24"/>
          <w:szCs w:val="24"/>
        </w:rPr>
      </w:pPr>
      <w:r w:rsidRPr="00BC4AC0">
        <w:rPr>
          <w:rFonts w:ascii="Times New Roman" w:eastAsia="Calibri" w:hAnsi="Times New Roman" w:cs="Times New Roman"/>
          <w:b/>
          <w:sz w:val="24"/>
          <w:szCs w:val="24"/>
        </w:rPr>
        <w:t>DIP. ÓSCAR GARCÍA ROSAS</w:t>
      </w:r>
    </w:p>
    <w:tbl>
      <w:tblPr>
        <w:tblW w:w="0" w:type="auto"/>
        <w:jc w:val="center"/>
        <w:tblLook w:val="04A0" w:firstRow="1" w:lastRow="0" w:firstColumn="1" w:lastColumn="0" w:noHBand="0" w:noVBand="1"/>
      </w:tblPr>
      <w:tblGrid>
        <w:gridCol w:w="3969"/>
        <w:gridCol w:w="567"/>
        <w:gridCol w:w="3969"/>
      </w:tblGrid>
      <w:tr w:rsidR="00A02F09" w:rsidRPr="00BC4AC0" w:rsidTr="00283A34">
        <w:trPr>
          <w:jc w:val="center"/>
        </w:trPr>
        <w:tc>
          <w:tcPr>
            <w:tcW w:w="3969" w:type="dxa"/>
            <w:shd w:val="clear" w:color="auto" w:fill="auto"/>
          </w:tcPr>
          <w:p w:rsidR="00A02F09" w:rsidRPr="00BC4AC0" w:rsidRDefault="00A02F09" w:rsidP="00A02F09">
            <w:pPr>
              <w:spacing w:after="0" w:line="240" w:lineRule="auto"/>
              <w:ind w:right="48"/>
              <w:jc w:val="center"/>
              <w:rPr>
                <w:rFonts w:ascii="Times New Roman" w:eastAsia="Calibri" w:hAnsi="Times New Roman" w:cs="Times New Roman"/>
                <w:b/>
                <w:sz w:val="24"/>
                <w:szCs w:val="24"/>
              </w:rPr>
            </w:pPr>
            <w:r w:rsidRPr="00BC4AC0">
              <w:rPr>
                <w:rFonts w:ascii="Times New Roman" w:eastAsia="Calibri" w:hAnsi="Times New Roman" w:cs="Times New Roman"/>
                <w:b/>
                <w:sz w:val="24"/>
                <w:szCs w:val="24"/>
              </w:rPr>
              <w:t>DIP. ARACELI CASASOLA SALAZAR</w:t>
            </w:r>
          </w:p>
          <w:p w:rsidR="00A02F09" w:rsidRPr="00BC4AC0" w:rsidRDefault="00A02F09" w:rsidP="00A02F09">
            <w:pPr>
              <w:spacing w:after="0" w:line="240" w:lineRule="auto"/>
              <w:ind w:right="48"/>
              <w:jc w:val="center"/>
              <w:rPr>
                <w:rFonts w:ascii="Times New Roman" w:eastAsia="Calibri" w:hAnsi="Times New Roman" w:cs="Times New Roman"/>
                <w:b/>
                <w:sz w:val="24"/>
                <w:szCs w:val="24"/>
              </w:rPr>
            </w:pPr>
          </w:p>
        </w:tc>
        <w:tc>
          <w:tcPr>
            <w:tcW w:w="567" w:type="dxa"/>
            <w:shd w:val="clear" w:color="auto" w:fill="auto"/>
          </w:tcPr>
          <w:p w:rsidR="00A02F09" w:rsidRPr="00BC4AC0" w:rsidRDefault="00A02F09" w:rsidP="00A02F09">
            <w:pPr>
              <w:spacing w:after="0" w:line="240" w:lineRule="auto"/>
              <w:ind w:right="48"/>
              <w:jc w:val="center"/>
              <w:rPr>
                <w:rFonts w:ascii="Times New Roman" w:eastAsia="Calibri" w:hAnsi="Times New Roman" w:cs="Times New Roman"/>
                <w:b/>
                <w:sz w:val="24"/>
                <w:szCs w:val="24"/>
              </w:rPr>
            </w:pPr>
          </w:p>
        </w:tc>
        <w:tc>
          <w:tcPr>
            <w:tcW w:w="3969" w:type="dxa"/>
            <w:shd w:val="clear" w:color="auto" w:fill="auto"/>
          </w:tcPr>
          <w:p w:rsidR="00A02F09" w:rsidRPr="00BC4AC0" w:rsidRDefault="00A02F09" w:rsidP="00A02F09">
            <w:pPr>
              <w:spacing w:after="0" w:line="240" w:lineRule="auto"/>
              <w:ind w:right="48"/>
              <w:jc w:val="center"/>
              <w:rPr>
                <w:rFonts w:ascii="Times New Roman" w:eastAsia="Calibri" w:hAnsi="Times New Roman" w:cs="Times New Roman"/>
                <w:b/>
                <w:sz w:val="24"/>
                <w:szCs w:val="24"/>
              </w:rPr>
            </w:pPr>
            <w:r w:rsidRPr="00BC4AC0">
              <w:rPr>
                <w:rFonts w:ascii="Times New Roman" w:eastAsia="Calibri" w:hAnsi="Times New Roman" w:cs="Times New Roman"/>
                <w:b/>
                <w:sz w:val="24"/>
                <w:szCs w:val="24"/>
              </w:rPr>
              <w:t>DIP. ROSA MARÍA PINEDA CAMPOS</w:t>
            </w:r>
          </w:p>
          <w:p w:rsidR="00A02F09" w:rsidRPr="00BC4AC0" w:rsidRDefault="00A02F09" w:rsidP="00A02F09">
            <w:pPr>
              <w:spacing w:after="0" w:line="240" w:lineRule="auto"/>
              <w:ind w:right="48"/>
              <w:jc w:val="center"/>
              <w:rPr>
                <w:rFonts w:ascii="Times New Roman" w:eastAsia="Calibri" w:hAnsi="Times New Roman" w:cs="Times New Roman"/>
                <w:b/>
                <w:sz w:val="24"/>
                <w:szCs w:val="24"/>
              </w:rPr>
            </w:pPr>
          </w:p>
        </w:tc>
      </w:tr>
    </w:tbl>
    <w:p w:rsidR="00A02F09" w:rsidRPr="00BC4AC0" w:rsidRDefault="00A02F09" w:rsidP="00283A34">
      <w:pPr>
        <w:pStyle w:val="Sinespaciado"/>
        <w:jc w:val="center"/>
        <w:rPr>
          <w:rFonts w:ascii="Times New Roman" w:hAnsi="Times New Roman" w:cs="Times New Roman"/>
          <w:sz w:val="24"/>
          <w:szCs w:val="24"/>
        </w:rPr>
      </w:pPr>
      <w:r w:rsidRPr="00BC4AC0">
        <w:rPr>
          <w:rFonts w:ascii="Times New Roman" w:hAnsi="Times New Roman" w:cs="Times New Roman"/>
          <w:sz w:val="24"/>
          <w:szCs w:val="24"/>
        </w:rPr>
        <w:t>(Fin del documento)</w:t>
      </w:r>
    </w:p>
    <w:p w:rsidR="00A02F09" w:rsidRPr="00BC4AC0" w:rsidRDefault="00A02F09" w:rsidP="00C2309E">
      <w:pPr>
        <w:spacing w:after="0" w:line="240" w:lineRule="auto"/>
        <w:ind w:right="49"/>
        <w:rPr>
          <w:rFonts w:ascii="Times New Roman" w:hAnsi="Times New Roman" w:cs="Times New Roman"/>
          <w:sz w:val="24"/>
          <w:szCs w:val="24"/>
        </w:rPr>
      </w:pPr>
    </w:p>
    <w:p w:rsidR="00071B38" w:rsidRPr="00BC4AC0" w:rsidRDefault="00071B38" w:rsidP="00C2309E">
      <w:pPr>
        <w:spacing w:after="0" w:line="240" w:lineRule="auto"/>
        <w:ind w:right="49"/>
        <w:rPr>
          <w:rFonts w:ascii="Times New Roman" w:hAnsi="Times New Roman" w:cs="Times New Roman"/>
          <w:sz w:val="24"/>
          <w:szCs w:val="24"/>
        </w:rPr>
      </w:pPr>
      <w:r w:rsidRPr="00BC4AC0">
        <w:rPr>
          <w:rFonts w:ascii="Times New Roman" w:hAnsi="Times New Roman" w:cs="Times New Roman"/>
          <w:b/>
          <w:sz w:val="24"/>
          <w:szCs w:val="24"/>
        </w:rPr>
        <w:t>PRESIDENTE DIP. VALENTÍN GONZÁLEZ BAUTISTA</w:t>
      </w:r>
      <w:r w:rsidRPr="00BC4AC0">
        <w:rPr>
          <w:rFonts w:ascii="Times New Roman" w:hAnsi="Times New Roman" w:cs="Times New Roman"/>
          <w:sz w:val="24"/>
          <w:szCs w:val="24"/>
        </w:rPr>
        <w:t xml:space="preserve">. Gracias </w:t>
      </w:r>
      <w:proofErr w:type="gramStart"/>
      <w:r w:rsidRPr="00BC4AC0">
        <w:rPr>
          <w:rFonts w:ascii="Times New Roman" w:hAnsi="Times New Roman" w:cs="Times New Roman"/>
          <w:sz w:val="24"/>
          <w:szCs w:val="24"/>
        </w:rPr>
        <w:t>diputada</w:t>
      </w:r>
      <w:proofErr w:type="gramEnd"/>
      <w:r w:rsidRPr="00BC4AC0">
        <w:rPr>
          <w:rFonts w:ascii="Times New Roman" w:hAnsi="Times New Roman" w:cs="Times New Roman"/>
          <w:sz w:val="24"/>
          <w:szCs w:val="24"/>
        </w:rPr>
        <w:t>.</w:t>
      </w:r>
    </w:p>
    <w:p w:rsidR="00705D1E" w:rsidRPr="00BC4AC0" w:rsidRDefault="00705D1E" w:rsidP="00C2309E">
      <w:pPr>
        <w:spacing w:after="0" w:line="240" w:lineRule="auto"/>
        <w:ind w:right="49"/>
        <w:rPr>
          <w:rFonts w:ascii="Times New Roman" w:hAnsi="Times New Roman" w:cs="Times New Roman"/>
          <w:sz w:val="24"/>
          <w:szCs w:val="24"/>
        </w:rPr>
      </w:pPr>
    </w:p>
    <w:p w:rsidR="00071B38" w:rsidRPr="00BC4AC0" w:rsidRDefault="00071B38" w:rsidP="00C2309E">
      <w:pPr>
        <w:spacing w:after="0" w:line="240" w:lineRule="auto"/>
        <w:ind w:right="49"/>
        <w:rPr>
          <w:rFonts w:ascii="Times New Roman" w:hAnsi="Times New Roman" w:cs="Times New Roman"/>
          <w:sz w:val="24"/>
          <w:szCs w:val="24"/>
        </w:rPr>
      </w:pPr>
      <w:r w:rsidRPr="00BC4AC0">
        <w:rPr>
          <w:rFonts w:ascii="Times New Roman" w:hAnsi="Times New Roman" w:cs="Times New Roman"/>
          <w:sz w:val="24"/>
          <w:szCs w:val="24"/>
        </w:rPr>
        <w:t>Con sujeción al artículo 55 de la Constitución Política de la Entidad, someto a discusión la propuesta de dispensa del trámite de dictamen y pregunto si desean hacer uso de la palabra.</w:t>
      </w:r>
    </w:p>
    <w:p w:rsidR="00705D1E" w:rsidRPr="00BC4AC0" w:rsidRDefault="00705D1E" w:rsidP="00C2309E">
      <w:pPr>
        <w:spacing w:after="0" w:line="240" w:lineRule="auto"/>
        <w:ind w:right="49"/>
        <w:rPr>
          <w:rFonts w:ascii="Times New Roman" w:hAnsi="Times New Roman" w:cs="Times New Roman"/>
          <w:sz w:val="24"/>
          <w:szCs w:val="24"/>
        </w:rPr>
      </w:pPr>
    </w:p>
    <w:p w:rsidR="00071B38" w:rsidRPr="00BC4AC0" w:rsidRDefault="00071B38" w:rsidP="00C2309E">
      <w:pPr>
        <w:spacing w:after="0" w:line="240" w:lineRule="auto"/>
        <w:ind w:right="49"/>
        <w:rPr>
          <w:rFonts w:ascii="Times New Roman" w:hAnsi="Times New Roman" w:cs="Times New Roman"/>
          <w:sz w:val="24"/>
          <w:szCs w:val="24"/>
        </w:rPr>
      </w:pPr>
      <w:r w:rsidRPr="00BC4AC0">
        <w:rPr>
          <w:rFonts w:ascii="Times New Roman" w:hAnsi="Times New Roman" w:cs="Times New Roman"/>
          <w:sz w:val="24"/>
          <w:szCs w:val="24"/>
        </w:rPr>
        <w:t>Pido a quienes estén por la aprobatoria de dispensa del trámite de dictamen del punto de acuerdo, se sirvan levantar la mano.</w:t>
      </w:r>
    </w:p>
    <w:p w:rsidR="00705D1E" w:rsidRPr="00BC4AC0" w:rsidRDefault="00705D1E" w:rsidP="00C2309E">
      <w:pPr>
        <w:spacing w:after="0" w:line="240" w:lineRule="auto"/>
        <w:ind w:right="49"/>
        <w:rPr>
          <w:rFonts w:ascii="Times New Roman" w:hAnsi="Times New Roman" w:cs="Times New Roman"/>
          <w:sz w:val="24"/>
          <w:szCs w:val="24"/>
        </w:rPr>
      </w:pPr>
    </w:p>
    <w:p w:rsidR="00071B38" w:rsidRPr="00BC4AC0" w:rsidRDefault="00071B38" w:rsidP="00C2309E">
      <w:pPr>
        <w:spacing w:after="0" w:line="240" w:lineRule="auto"/>
        <w:ind w:right="49"/>
        <w:rPr>
          <w:rFonts w:ascii="Times New Roman" w:hAnsi="Times New Roman" w:cs="Times New Roman"/>
          <w:sz w:val="24"/>
          <w:szCs w:val="24"/>
        </w:rPr>
      </w:pPr>
      <w:r w:rsidRPr="00BC4AC0">
        <w:rPr>
          <w:rFonts w:ascii="Times New Roman" w:hAnsi="Times New Roman" w:cs="Times New Roman"/>
          <w:sz w:val="24"/>
          <w:szCs w:val="24"/>
        </w:rPr>
        <w:t>¿En contra, en abstención?</w:t>
      </w:r>
    </w:p>
    <w:p w:rsidR="00705D1E" w:rsidRPr="00BC4AC0" w:rsidRDefault="00705D1E" w:rsidP="00C2309E">
      <w:pPr>
        <w:spacing w:after="0" w:line="240" w:lineRule="auto"/>
        <w:ind w:right="49"/>
        <w:rPr>
          <w:rFonts w:ascii="Times New Roman" w:hAnsi="Times New Roman" w:cs="Times New Roman"/>
          <w:sz w:val="24"/>
          <w:szCs w:val="24"/>
        </w:rPr>
      </w:pPr>
    </w:p>
    <w:p w:rsidR="00071B38" w:rsidRPr="00BC4AC0" w:rsidRDefault="00071B38" w:rsidP="00C2309E">
      <w:pPr>
        <w:spacing w:after="0" w:line="240" w:lineRule="auto"/>
        <w:ind w:right="49"/>
        <w:rPr>
          <w:rFonts w:ascii="Times New Roman" w:hAnsi="Times New Roman" w:cs="Times New Roman"/>
          <w:sz w:val="24"/>
          <w:szCs w:val="24"/>
        </w:rPr>
      </w:pPr>
      <w:r w:rsidRPr="00BC4AC0">
        <w:rPr>
          <w:rFonts w:ascii="Times New Roman" w:hAnsi="Times New Roman" w:cs="Times New Roman"/>
          <w:b/>
          <w:sz w:val="24"/>
          <w:szCs w:val="24"/>
        </w:rPr>
        <w:t xml:space="preserve">SECRETARIO DIP. </w:t>
      </w:r>
      <w:r w:rsidR="007308F8" w:rsidRPr="00BC4AC0">
        <w:rPr>
          <w:rFonts w:ascii="Times New Roman" w:hAnsi="Times New Roman" w:cs="Times New Roman"/>
          <w:b/>
          <w:sz w:val="24"/>
          <w:szCs w:val="24"/>
        </w:rPr>
        <w:t>ÓSCAR</w:t>
      </w:r>
      <w:r w:rsidRPr="00BC4AC0">
        <w:rPr>
          <w:rFonts w:ascii="Times New Roman" w:hAnsi="Times New Roman" w:cs="Times New Roman"/>
          <w:b/>
          <w:sz w:val="24"/>
          <w:szCs w:val="24"/>
        </w:rPr>
        <w:t xml:space="preserve"> GARCÍA ROSAS</w:t>
      </w:r>
      <w:r w:rsidRPr="00BC4AC0">
        <w:rPr>
          <w:rFonts w:ascii="Times New Roman" w:hAnsi="Times New Roman" w:cs="Times New Roman"/>
          <w:sz w:val="24"/>
          <w:szCs w:val="24"/>
        </w:rPr>
        <w:t>. Ha sido aprobada por unanimidad de votos.</w:t>
      </w:r>
    </w:p>
    <w:p w:rsidR="00705D1E" w:rsidRPr="00BC4AC0" w:rsidRDefault="00705D1E" w:rsidP="00C2309E">
      <w:pPr>
        <w:spacing w:after="0" w:line="240" w:lineRule="auto"/>
        <w:ind w:right="49"/>
        <w:rPr>
          <w:rFonts w:ascii="Times New Roman" w:hAnsi="Times New Roman" w:cs="Times New Roman"/>
          <w:sz w:val="24"/>
          <w:szCs w:val="24"/>
        </w:rPr>
      </w:pPr>
    </w:p>
    <w:p w:rsidR="00071B38" w:rsidRPr="00BC4AC0" w:rsidRDefault="00071B38" w:rsidP="00C2309E">
      <w:pPr>
        <w:spacing w:after="0" w:line="240" w:lineRule="auto"/>
        <w:ind w:right="49"/>
        <w:rPr>
          <w:rFonts w:ascii="Times New Roman" w:hAnsi="Times New Roman" w:cs="Times New Roman"/>
          <w:sz w:val="24"/>
          <w:szCs w:val="24"/>
        </w:rPr>
      </w:pPr>
      <w:r w:rsidRPr="00BC4AC0">
        <w:rPr>
          <w:rFonts w:ascii="Times New Roman" w:hAnsi="Times New Roman" w:cs="Times New Roman"/>
          <w:b/>
          <w:sz w:val="24"/>
          <w:szCs w:val="24"/>
        </w:rPr>
        <w:t>PRESIDENTE DIP. VALENTÍN GONZÁLEZ BAUTISTA</w:t>
      </w:r>
      <w:r w:rsidRPr="00BC4AC0">
        <w:rPr>
          <w:rFonts w:ascii="Times New Roman" w:hAnsi="Times New Roman" w:cs="Times New Roman"/>
          <w:sz w:val="24"/>
          <w:szCs w:val="24"/>
        </w:rPr>
        <w:t>. Abro la discusión en lo general del punto de acuerdo y pregunto a las diputadas y los diputados si desean hacer uso de la palabra.</w:t>
      </w:r>
    </w:p>
    <w:p w:rsidR="00705D1E" w:rsidRPr="00BC4AC0" w:rsidRDefault="00705D1E" w:rsidP="00C2309E">
      <w:pPr>
        <w:spacing w:after="0" w:line="240" w:lineRule="auto"/>
        <w:ind w:right="49"/>
        <w:rPr>
          <w:rFonts w:ascii="Times New Roman" w:hAnsi="Times New Roman" w:cs="Times New Roman"/>
          <w:sz w:val="24"/>
          <w:szCs w:val="24"/>
        </w:rPr>
      </w:pPr>
    </w:p>
    <w:p w:rsidR="00071B38" w:rsidRPr="00BC4AC0" w:rsidRDefault="00071B38" w:rsidP="00C2309E">
      <w:pPr>
        <w:spacing w:after="0" w:line="240" w:lineRule="auto"/>
        <w:ind w:right="49"/>
        <w:rPr>
          <w:rFonts w:ascii="Times New Roman" w:hAnsi="Times New Roman" w:cs="Times New Roman"/>
          <w:sz w:val="24"/>
          <w:szCs w:val="24"/>
        </w:rPr>
      </w:pPr>
      <w:r w:rsidRPr="00BC4AC0">
        <w:rPr>
          <w:rFonts w:ascii="Times New Roman" w:hAnsi="Times New Roman" w:cs="Times New Roman"/>
          <w:sz w:val="24"/>
          <w:szCs w:val="24"/>
        </w:rPr>
        <w:t>Para la votación en lo general, solicito a la Secretaría abra el sistema de votación hasta por 2 minutos, si alguien desea separar algún artículo sírvanse comunicarlo.</w:t>
      </w:r>
    </w:p>
    <w:p w:rsidR="00705D1E" w:rsidRPr="00BC4AC0" w:rsidRDefault="00705D1E" w:rsidP="00C2309E">
      <w:pPr>
        <w:spacing w:after="0" w:line="240" w:lineRule="auto"/>
        <w:ind w:right="49"/>
        <w:rPr>
          <w:rFonts w:ascii="Times New Roman" w:hAnsi="Times New Roman" w:cs="Times New Roman"/>
          <w:sz w:val="24"/>
          <w:szCs w:val="24"/>
        </w:rPr>
      </w:pPr>
    </w:p>
    <w:p w:rsidR="00071B38" w:rsidRPr="00BC4AC0" w:rsidRDefault="00071B38" w:rsidP="00C2309E">
      <w:pPr>
        <w:spacing w:after="0" w:line="240" w:lineRule="auto"/>
        <w:ind w:right="49"/>
        <w:rPr>
          <w:rFonts w:ascii="Times New Roman" w:hAnsi="Times New Roman" w:cs="Times New Roman"/>
          <w:sz w:val="24"/>
          <w:szCs w:val="24"/>
        </w:rPr>
      </w:pPr>
      <w:r w:rsidRPr="00BC4AC0">
        <w:rPr>
          <w:rFonts w:ascii="Times New Roman" w:hAnsi="Times New Roman" w:cs="Times New Roman"/>
          <w:b/>
          <w:sz w:val="24"/>
          <w:szCs w:val="24"/>
        </w:rPr>
        <w:t xml:space="preserve">SECRETARIO DIP. </w:t>
      </w:r>
      <w:r w:rsidR="007308F8" w:rsidRPr="00BC4AC0">
        <w:rPr>
          <w:rFonts w:ascii="Times New Roman" w:hAnsi="Times New Roman" w:cs="Times New Roman"/>
          <w:b/>
          <w:sz w:val="24"/>
          <w:szCs w:val="24"/>
        </w:rPr>
        <w:t>ÓSCAR</w:t>
      </w:r>
      <w:r w:rsidRPr="00BC4AC0">
        <w:rPr>
          <w:rFonts w:ascii="Times New Roman" w:hAnsi="Times New Roman" w:cs="Times New Roman"/>
          <w:b/>
          <w:sz w:val="24"/>
          <w:szCs w:val="24"/>
        </w:rPr>
        <w:t xml:space="preserve"> GARCÍA ROSAS.</w:t>
      </w:r>
      <w:r w:rsidRPr="00BC4AC0">
        <w:rPr>
          <w:rFonts w:ascii="Times New Roman" w:hAnsi="Times New Roman" w:cs="Times New Roman"/>
          <w:sz w:val="24"/>
          <w:szCs w:val="24"/>
        </w:rPr>
        <w:t xml:space="preserve"> Ábrase el sistema de votación hasta por dos minutos.</w:t>
      </w:r>
    </w:p>
    <w:p w:rsidR="00705D1E" w:rsidRPr="00BC4AC0" w:rsidRDefault="00705D1E" w:rsidP="00C2309E">
      <w:pPr>
        <w:spacing w:after="0" w:line="240" w:lineRule="auto"/>
        <w:ind w:right="49"/>
        <w:rPr>
          <w:rFonts w:ascii="Times New Roman" w:hAnsi="Times New Roman" w:cs="Times New Roman"/>
          <w:sz w:val="24"/>
          <w:szCs w:val="24"/>
        </w:rPr>
      </w:pPr>
    </w:p>
    <w:p w:rsidR="00071B38" w:rsidRPr="00BC4AC0" w:rsidRDefault="00071B38" w:rsidP="00C2309E">
      <w:pPr>
        <w:spacing w:after="0" w:line="240" w:lineRule="auto"/>
        <w:ind w:right="49"/>
        <w:jc w:val="center"/>
        <w:rPr>
          <w:rFonts w:ascii="Times New Roman" w:hAnsi="Times New Roman" w:cs="Times New Roman"/>
          <w:i/>
          <w:sz w:val="24"/>
          <w:szCs w:val="24"/>
        </w:rPr>
      </w:pPr>
      <w:r w:rsidRPr="00BC4AC0">
        <w:rPr>
          <w:rFonts w:ascii="Times New Roman" w:hAnsi="Times New Roman" w:cs="Times New Roman"/>
          <w:i/>
          <w:sz w:val="24"/>
          <w:szCs w:val="24"/>
        </w:rPr>
        <w:t>(Votación nominal)</w:t>
      </w:r>
    </w:p>
    <w:p w:rsidR="00705D1E" w:rsidRPr="00BC4AC0" w:rsidRDefault="00705D1E" w:rsidP="00C2309E">
      <w:pPr>
        <w:spacing w:after="0" w:line="240" w:lineRule="auto"/>
        <w:ind w:right="49"/>
        <w:jc w:val="center"/>
        <w:rPr>
          <w:rFonts w:ascii="Times New Roman" w:hAnsi="Times New Roman" w:cs="Times New Roman"/>
          <w:i/>
          <w:sz w:val="24"/>
          <w:szCs w:val="24"/>
        </w:rPr>
      </w:pPr>
    </w:p>
    <w:p w:rsidR="00071B38" w:rsidRPr="00BC4AC0" w:rsidRDefault="00071B38"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b/>
          <w:sz w:val="24"/>
          <w:szCs w:val="24"/>
        </w:rPr>
        <w:t xml:space="preserve">SECRETARIO DIP. </w:t>
      </w:r>
      <w:r w:rsidR="007308F8" w:rsidRPr="00BC4AC0">
        <w:rPr>
          <w:rFonts w:ascii="Times New Roman" w:hAnsi="Times New Roman" w:cs="Times New Roman"/>
          <w:b/>
          <w:sz w:val="24"/>
          <w:szCs w:val="24"/>
        </w:rPr>
        <w:t>ÓSCAR</w:t>
      </w:r>
      <w:r w:rsidRPr="00BC4AC0">
        <w:rPr>
          <w:rFonts w:ascii="Times New Roman" w:hAnsi="Times New Roman" w:cs="Times New Roman"/>
          <w:b/>
          <w:sz w:val="24"/>
          <w:szCs w:val="24"/>
        </w:rPr>
        <w:t xml:space="preserve"> GARCÍA ROSAS</w:t>
      </w:r>
      <w:r w:rsidRPr="00BC4AC0">
        <w:rPr>
          <w:rFonts w:ascii="Times New Roman" w:hAnsi="Times New Roman" w:cs="Times New Roman"/>
          <w:sz w:val="24"/>
          <w:szCs w:val="24"/>
        </w:rPr>
        <w:t>. ¿Algún diputado que falte de emitir su voto?</w:t>
      </w:r>
    </w:p>
    <w:p w:rsidR="00071B38" w:rsidRPr="00BC4AC0" w:rsidRDefault="00071B38"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ab/>
        <w:t>¿Algún diputado y diputada que falte de emitir su voto?</w:t>
      </w:r>
    </w:p>
    <w:p w:rsidR="00705D1E" w:rsidRPr="00BC4AC0" w:rsidRDefault="00705D1E" w:rsidP="00C2309E">
      <w:pPr>
        <w:spacing w:after="0" w:line="240" w:lineRule="auto"/>
        <w:ind w:right="49"/>
        <w:jc w:val="both"/>
        <w:rPr>
          <w:rFonts w:ascii="Times New Roman" w:hAnsi="Times New Roman" w:cs="Times New Roman"/>
          <w:sz w:val="24"/>
          <w:szCs w:val="24"/>
        </w:rPr>
      </w:pPr>
    </w:p>
    <w:p w:rsidR="00071B38" w:rsidRPr="00BC4AC0" w:rsidRDefault="00071B38"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El punto de acuerdo ha sido aprobado en lo general por unanimidad de votos.</w:t>
      </w:r>
    </w:p>
    <w:p w:rsidR="00705D1E" w:rsidRPr="00BC4AC0" w:rsidRDefault="00705D1E" w:rsidP="00C2309E">
      <w:pPr>
        <w:spacing w:after="0" w:line="240" w:lineRule="auto"/>
        <w:ind w:right="49"/>
        <w:jc w:val="both"/>
        <w:rPr>
          <w:rFonts w:ascii="Times New Roman" w:hAnsi="Times New Roman" w:cs="Times New Roman"/>
          <w:sz w:val="24"/>
          <w:szCs w:val="24"/>
        </w:rPr>
      </w:pPr>
    </w:p>
    <w:p w:rsidR="00071B38" w:rsidRPr="00BC4AC0" w:rsidRDefault="00071B38"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b/>
          <w:sz w:val="24"/>
          <w:szCs w:val="24"/>
        </w:rPr>
        <w:t>PRESIDENTE DIP. VALENTÍN GONZÁLEZ BAUTISTA</w:t>
      </w:r>
      <w:r w:rsidRPr="00BC4AC0">
        <w:rPr>
          <w:rFonts w:ascii="Times New Roman" w:hAnsi="Times New Roman" w:cs="Times New Roman"/>
          <w:sz w:val="24"/>
          <w:szCs w:val="24"/>
        </w:rPr>
        <w:t>. Se tiene por aprobado en lo general el punto de acuerdo, se declara también su aprobación en lo particular.</w:t>
      </w:r>
    </w:p>
    <w:p w:rsidR="00705D1E" w:rsidRPr="00BC4AC0" w:rsidRDefault="00705D1E" w:rsidP="00C2309E">
      <w:pPr>
        <w:spacing w:after="0" w:line="240" w:lineRule="auto"/>
        <w:ind w:right="49"/>
        <w:jc w:val="both"/>
        <w:rPr>
          <w:rFonts w:ascii="Times New Roman" w:hAnsi="Times New Roman" w:cs="Times New Roman"/>
          <w:sz w:val="24"/>
          <w:szCs w:val="24"/>
        </w:rPr>
      </w:pPr>
    </w:p>
    <w:p w:rsidR="00071B38" w:rsidRPr="00BC4AC0" w:rsidRDefault="00071B38"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ab/>
        <w:t>Con apego al número, al punto número 7, el diputado Margarito González Morales, expresa en nombre del Grupo Parlamentario del Partido morena, posicionamiento sobre la contestación de la Titular de la Secretaría del Campo del Gobierno del Estado de México al acuerdo de la presente Legislatura publicado el 29 de abril de 2021 en el Periódico Oficial Gaceta de Gobierno.</w:t>
      </w:r>
    </w:p>
    <w:p w:rsidR="00705D1E" w:rsidRPr="00BC4AC0" w:rsidRDefault="00705D1E" w:rsidP="00C2309E">
      <w:pPr>
        <w:spacing w:after="0" w:line="240" w:lineRule="auto"/>
        <w:ind w:right="49"/>
        <w:jc w:val="both"/>
        <w:rPr>
          <w:rFonts w:ascii="Times New Roman" w:hAnsi="Times New Roman" w:cs="Times New Roman"/>
          <w:sz w:val="24"/>
          <w:szCs w:val="24"/>
        </w:rPr>
      </w:pPr>
    </w:p>
    <w:p w:rsidR="00071B38" w:rsidRPr="00BC4AC0" w:rsidRDefault="00071B38"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b/>
          <w:sz w:val="24"/>
          <w:szCs w:val="24"/>
        </w:rPr>
        <w:t>DIP. MARGARITO GONZÁLEZ MORALES</w:t>
      </w:r>
      <w:r w:rsidRPr="00BC4AC0">
        <w:rPr>
          <w:rFonts w:ascii="Times New Roman" w:hAnsi="Times New Roman" w:cs="Times New Roman"/>
          <w:sz w:val="24"/>
          <w:szCs w:val="24"/>
        </w:rPr>
        <w:t>. Diputado Valentín González Bautista, Presidente de la LX Legislatura del Estado de México</w:t>
      </w:r>
      <w:r w:rsidR="001922BA" w:rsidRPr="00BC4AC0">
        <w:rPr>
          <w:rFonts w:ascii="Times New Roman" w:hAnsi="Times New Roman" w:cs="Times New Roman"/>
          <w:sz w:val="24"/>
          <w:szCs w:val="24"/>
        </w:rPr>
        <w:t>.</w:t>
      </w:r>
    </w:p>
    <w:p w:rsidR="00705D1E" w:rsidRPr="00BC4AC0" w:rsidRDefault="00705D1E" w:rsidP="00C2309E">
      <w:pPr>
        <w:spacing w:after="0" w:line="240" w:lineRule="auto"/>
        <w:ind w:right="49"/>
        <w:jc w:val="both"/>
        <w:rPr>
          <w:rFonts w:ascii="Times New Roman" w:hAnsi="Times New Roman" w:cs="Times New Roman"/>
          <w:sz w:val="24"/>
          <w:szCs w:val="24"/>
        </w:rPr>
      </w:pPr>
    </w:p>
    <w:p w:rsidR="00B65F88" w:rsidRPr="00BC4AC0" w:rsidRDefault="001922BA"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ab/>
      </w:r>
      <w:r w:rsidR="00B65F88" w:rsidRPr="00BC4AC0">
        <w:rPr>
          <w:rFonts w:ascii="Times New Roman" w:hAnsi="Times New Roman" w:cs="Times New Roman"/>
          <w:sz w:val="24"/>
          <w:szCs w:val="24"/>
        </w:rPr>
        <w:t>Honorable Mesa Directiva, diputados y diputadas, público en general y principalmente me dirijo a los  productores del campo, ejidatarios, comuneros, productores, agrícolas, el de la voz, diputado Margarito Gonzáles Morales, integrante del Grupo Parlamentario de morena de la LX Legislatura y en su representación en ejercicio delas facultades que me confieren losa artículos 57 y 61 fracción I de la Constitución Política del Estado Libre y Soberano de México, 38 fracción VI de la Ley Orgánica del Poder Legislativo y 72 del Reglamento del Poder Legislativo ambos del Estado Libre y Soberano de México, presento posicionamiento de la Titular de la Secretaría del Campo del Gobierno del Estado de México, al acuerdo de la presente Legislatura, publicado el 29 de abril de 2021 en el Periódico Oficial “Gaceta del Gobierno”, en mérito de la siguiente:</w:t>
      </w:r>
    </w:p>
    <w:p w:rsidR="00705D1E" w:rsidRPr="00BC4AC0" w:rsidRDefault="00705D1E" w:rsidP="00C2309E">
      <w:pPr>
        <w:spacing w:after="0" w:line="240" w:lineRule="auto"/>
        <w:ind w:right="49"/>
        <w:jc w:val="both"/>
        <w:rPr>
          <w:rFonts w:ascii="Times New Roman" w:hAnsi="Times New Roman" w:cs="Times New Roman"/>
          <w:sz w:val="24"/>
          <w:szCs w:val="24"/>
        </w:rPr>
      </w:pPr>
    </w:p>
    <w:p w:rsidR="00B65F88" w:rsidRPr="00BC4AC0" w:rsidRDefault="00B65F88" w:rsidP="00C2309E">
      <w:pPr>
        <w:pStyle w:val="Sinespaciado"/>
        <w:ind w:right="49"/>
        <w:jc w:val="center"/>
        <w:rPr>
          <w:rFonts w:ascii="Times New Roman" w:hAnsi="Times New Roman" w:cs="Times New Roman"/>
          <w:sz w:val="24"/>
          <w:szCs w:val="24"/>
        </w:rPr>
      </w:pPr>
      <w:r w:rsidRPr="00BC4AC0">
        <w:rPr>
          <w:rFonts w:ascii="Times New Roman" w:hAnsi="Times New Roman" w:cs="Times New Roman"/>
          <w:sz w:val="24"/>
          <w:szCs w:val="24"/>
        </w:rPr>
        <w:t>EXPOSICIÓN DE MOTIVOS</w:t>
      </w:r>
    </w:p>
    <w:p w:rsidR="00705D1E" w:rsidRPr="00BC4AC0" w:rsidRDefault="00705D1E" w:rsidP="00C2309E">
      <w:pPr>
        <w:pStyle w:val="Sinespaciado"/>
        <w:ind w:right="49"/>
        <w:jc w:val="center"/>
        <w:rPr>
          <w:rFonts w:ascii="Times New Roman" w:hAnsi="Times New Roman" w:cs="Times New Roman"/>
          <w:sz w:val="24"/>
          <w:szCs w:val="24"/>
        </w:rPr>
      </w:pPr>
    </w:p>
    <w:p w:rsidR="00B65F88" w:rsidRPr="00BC4AC0" w:rsidRDefault="00B65F88"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t>El día 20 de abril de 2021 ante esta Honorable Soberanía presenté Exhorto para solicitar a la Titular de la Secretaría del Campo del Gobierno del Estado de México, información soportada por el Órgano Superior de Fiscalización del Estado de México, sobre el destino de un monto específico señalado en el Presupuesto de Egresos para el ejercicio fiscal 2020 por la cantidad de 45’000,000.°° de pesos, destinados a proyectos muy específicos denominados Proyecto Productivo para la Explotación Integral Agropecuaria por $16’127,851.00 pesos; Rescate y Conservación de Agave Pulquero por $900,000.00 pesos; Producción de Nopal Verdura por $450,000.00 pesos; Producción de Hortalizas Orgánicas por $964,284.00; y, Fomento a proyectos de producción rural por $26’557,865.00, sobre el cual ya existe una respuesta genérica, puesto que aún sigue sin ser claramente detallado.</w:t>
      </w:r>
    </w:p>
    <w:p w:rsidR="00705D1E" w:rsidRPr="00BC4AC0" w:rsidRDefault="00705D1E" w:rsidP="00C2309E">
      <w:pPr>
        <w:pStyle w:val="Sinespaciado"/>
        <w:ind w:right="49"/>
        <w:jc w:val="both"/>
        <w:rPr>
          <w:rFonts w:ascii="Times New Roman" w:hAnsi="Times New Roman" w:cs="Times New Roman"/>
          <w:sz w:val="24"/>
          <w:szCs w:val="24"/>
        </w:rPr>
      </w:pPr>
    </w:p>
    <w:p w:rsidR="00B65F88" w:rsidRPr="00BC4AC0" w:rsidRDefault="00B65F88"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t>Mediante oficio número 225A00000/080/2021 del 24 de mayo del presente año signado por la titular de la Secretaría del Campo y dirigido al Titular de la Secretaría de Justicia y Derechos Humanos del Gobierno del Estado de México, se comenta genéricamente que se contemplaron los recursos etiquetados en el artículo Décimo Séptimo del Presupuesto de Egresos para el ejercicio 2020, dentro del Programa Familias Fuertes con Apoyos Agrícolas, el cual ejerció un presupuesto total por la cantidad de $212’889,865.34 millones, y fueron registrados los conceptos de apoyo correspondientes a la previsión para el Fomento a productores rurales.</w:t>
      </w:r>
    </w:p>
    <w:p w:rsidR="00705D1E" w:rsidRPr="00BC4AC0" w:rsidRDefault="00705D1E" w:rsidP="00C2309E">
      <w:pPr>
        <w:pStyle w:val="Sinespaciado"/>
        <w:ind w:right="49"/>
        <w:jc w:val="both"/>
        <w:rPr>
          <w:rFonts w:ascii="Times New Roman" w:hAnsi="Times New Roman" w:cs="Times New Roman"/>
          <w:sz w:val="24"/>
          <w:szCs w:val="24"/>
        </w:rPr>
      </w:pPr>
    </w:p>
    <w:p w:rsidR="00071B38" w:rsidRPr="00BC4AC0" w:rsidRDefault="00B65F88" w:rsidP="00C2309E">
      <w:pPr>
        <w:pStyle w:val="Sinespaciado"/>
        <w:ind w:right="49"/>
        <w:jc w:val="both"/>
        <w:rPr>
          <w:rFonts w:ascii="Times New Roman" w:hAnsi="Times New Roman" w:cs="Times New Roman"/>
          <w:sz w:val="24"/>
          <w:szCs w:val="24"/>
          <w:shd w:val="clear" w:color="auto" w:fill="FFFFFF"/>
        </w:rPr>
      </w:pPr>
      <w:r w:rsidRPr="00BC4AC0">
        <w:rPr>
          <w:rFonts w:ascii="Times New Roman" w:hAnsi="Times New Roman" w:cs="Times New Roman"/>
          <w:sz w:val="24"/>
          <w:szCs w:val="24"/>
        </w:rPr>
        <w:t xml:space="preserve">Sin embargo, continúan sin dar información detalla de la previsión señalada por 45 millones y, si efectivamente se aplicaron a los proyectos mencionados, ya que no existe a la fecha en Difusión </w:t>
      </w:r>
      <w:r w:rsidRPr="00BC4AC0">
        <w:rPr>
          <w:rFonts w:ascii="Times New Roman" w:hAnsi="Times New Roman" w:cs="Times New Roman"/>
          <w:sz w:val="24"/>
          <w:szCs w:val="24"/>
        </w:rPr>
        <w:lastRenderedPageBreak/>
        <w:t>de Resultados del Portal Oficial de la Secretaría del Campo, ni en el Periódico Oficial “Gaceta del Gobierno”, una relación o listado de las solicitudes registradas y autorizadas para la entrega de los recursos de los programas del presupuesto</w:t>
      </w:r>
      <w:r w:rsidR="003F3F7C" w:rsidRPr="00BC4AC0">
        <w:rPr>
          <w:rFonts w:ascii="Times New Roman" w:hAnsi="Times New Roman" w:cs="Times New Roman"/>
          <w:sz w:val="24"/>
          <w:szCs w:val="24"/>
        </w:rPr>
        <w:t xml:space="preserve"> 2020, </w:t>
      </w:r>
      <w:r w:rsidR="00071B38" w:rsidRPr="00BC4AC0">
        <w:rPr>
          <w:rFonts w:ascii="Times New Roman" w:hAnsi="Times New Roman" w:cs="Times New Roman"/>
          <w:sz w:val="24"/>
          <w:szCs w:val="24"/>
          <w:shd w:val="clear" w:color="auto" w:fill="FFFFFF"/>
        </w:rPr>
        <w:t xml:space="preserve">evidentemente, tampoco existe información, si fueron considerados dichos proyectos, si he sido insistente con el tema es porque resultado de reuniones con diversos servidores públicos y de la propia Titular de la Secretaría en mención, así como de los exhortos propuestos por un servidor el día 23 de julio de 2019, el 28 de julio de 2020 y el pronunciamiento de 5 de diciembre de 2019, mediante los cuales se buscó siempre beneficiar a las y los productores agrícolas, campesinos y ejidatarios del Estado de México que no han sido beneficiados con los programas dirigidos al sector agropecuario, además, como es sabido el campo mexiquense opera a nivel de </w:t>
      </w:r>
      <w:proofErr w:type="spellStart"/>
      <w:r w:rsidR="00071B38" w:rsidRPr="00BC4AC0">
        <w:rPr>
          <w:rFonts w:ascii="Times New Roman" w:hAnsi="Times New Roman" w:cs="Times New Roman"/>
          <w:sz w:val="24"/>
          <w:szCs w:val="24"/>
          <w:shd w:val="clear" w:color="auto" w:fill="FFFFFF"/>
        </w:rPr>
        <w:t>infrainversión</w:t>
      </w:r>
      <w:proofErr w:type="spellEnd"/>
      <w:r w:rsidR="00071B38" w:rsidRPr="00BC4AC0">
        <w:rPr>
          <w:rFonts w:ascii="Times New Roman" w:hAnsi="Times New Roman" w:cs="Times New Roman"/>
          <w:sz w:val="24"/>
          <w:szCs w:val="24"/>
          <w:shd w:val="clear" w:color="auto" w:fill="FFFFFF"/>
        </w:rPr>
        <w:t xml:space="preserve"> y hay numerosas solicitudes de los campesinos que quedaron insatisfechos, esa era la motivación de tal previsión, atender demandas rezagadas de las y los campesinos en el Estado de México. </w:t>
      </w:r>
    </w:p>
    <w:p w:rsidR="00705D1E" w:rsidRPr="00BC4AC0" w:rsidRDefault="00705D1E" w:rsidP="00C2309E">
      <w:pPr>
        <w:pStyle w:val="Sinespaciado"/>
        <w:ind w:right="49"/>
        <w:jc w:val="both"/>
        <w:rPr>
          <w:rFonts w:ascii="Times New Roman" w:hAnsi="Times New Roman" w:cs="Times New Roman"/>
          <w:sz w:val="24"/>
          <w:szCs w:val="24"/>
          <w:shd w:val="clear" w:color="auto" w:fill="FFFFFF"/>
        </w:rPr>
      </w:pPr>
    </w:p>
    <w:p w:rsidR="00071B38" w:rsidRPr="00BC4AC0" w:rsidRDefault="00071B38" w:rsidP="00C2309E">
      <w:pPr>
        <w:pStyle w:val="Sinespaciado"/>
        <w:ind w:right="49"/>
        <w:jc w:val="both"/>
        <w:rPr>
          <w:rFonts w:ascii="Times New Roman" w:hAnsi="Times New Roman" w:cs="Times New Roman"/>
          <w:sz w:val="24"/>
          <w:szCs w:val="24"/>
          <w:shd w:val="clear" w:color="auto" w:fill="FFFFFF"/>
        </w:rPr>
      </w:pPr>
      <w:r w:rsidRPr="00BC4AC0">
        <w:rPr>
          <w:rFonts w:ascii="Times New Roman" w:hAnsi="Times New Roman" w:cs="Times New Roman"/>
          <w:sz w:val="24"/>
          <w:szCs w:val="24"/>
          <w:shd w:val="clear" w:color="auto" w:fill="FFFFFF"/>
        </w:rPr>
        <w:t>Y el exhorto no pedía otra cosa sino información específica, puesto que la compartida en la comunicación referida no es satisfactoria, en tal virtud solicito se brinde información a esta Soberanía y se transparente el uso de los recursos bajo el principio de máxima publicidad sobre los programas de fomento a productores rurales, proyecto productivo para la explotación integral agropecuaria, rescate y conservación de agave pulquero, producción de nopal, verdura, producción de hortalizas orgánicas y fomento a proyectos de producción rural, de igual manera se solicita a la Titular de la Secretaría del Campo, el padrón final de beneficiarios que recibieron el apoyo por parte de los proyectos ya mencionados en el que se haga referencia a la localidad, municipio al que pertenece y monto específico que recibió cada uno de los beneficiarios.</w:t>
      </w:r>
    </w:p>
    <w:p w:rsidR="00705D1E" w:rsidRPr="00BC4AC0" w:rsidRDefault="00705D1E" w:rsidP="00C2309E">
      <w:pPr>
        <w:pStyle w:val="Sinespaciado"/>
        <w:ind w:right="49"/>
        <w:jc w:val="both"/>
        <w:rPr>
          <w:rFonts w:ascii="Times New Roman" w:hAnsi="Times New Roman" w:cs="Times New Roman"/>
          <w:sz w:val="24"/>
          <w:szCs w:val="24"/>
          <w:shd w:val="clear" w:color="auto" w:fill="FFFFFF"/>
        </w:rPr>
      </w:pPr>
    </w:p>
    <w:p w:rsidR="00071B38" w:rsidRPr="00BC4AC0" w:rsidRDefault="00071B38" w:rsidP="00C2309E">
      <w:pPr>
        <w:pStyle w:val="Sinespaciado"/>
        <w:ind w:right="49"/>
        <w:jc w:val="both"/>
        <w:rPr>
          <w:rFonts w:ascii="Times New Roman" w:hAnsi="Times New Roman" w:cs="Times New Roman"/>
          <w:sz w:val="24"/>
          <w:szCs w:val="24"/>
          <w:shd w:val="clear" w:color="auto" w:fill="FFFFFF"/>
        </w:rPr>
      </w:pPr>
      <w:r w:rsidRPr="00BC4AC0">
        <w:rPr>
          <w:rFonts w:ascii="Times New Roman" w:hAnsi="Times New Roman" w:cs="Times New Roman"/>
          <w:sz w:val="24"/>
          <w:szCs w:val="24"/>
          <w:shd w:val="clear" w:color="auto" w:fill="FFFFFF"/>
        </w:rPr>
        <w:t xml:space="preserve">Es nuestro deber como legisladoras y legisladores, reactivar el campo mexiquense, generar la autosuficiencia alimentaria, velar por el bienestar de los mexiquenses, así como cuestionar solicitando a las instancias ejecutoras actuaciones altamente responsables y lo más transparente posible, en especial tratándose de los recursos públicos ya que las situaciones derivadas de este tema afectan de manera directa e indirecta. </w:t>
      </w:r>
    </w:p>
    <w:p w:rsidR="00705D1E" w:rsidRPr="00BC4AC0" w:rsidRDefault="00705D1E" w:rsidP="00C2309E">
      <w:pPr>
        <w:pStyle w:val="Sinespaciado"/>
        <w:ind w:right="49"/>
        <w:jc w:val="both"/>
        <w:rPr>
          <w:rFonts w:ascii="Times New Roman" w:hAnsi="Times New Roman" w:cs="Times New Roman"/>
          <w:sz w:val="24"/>
          <w:szCs w:val="24"/>
          <w:shd w:val="clear" w:color="auto" w:fill="FFFFFF"/>
        </w:rPr>
      </w:pPr>
    </w:p>
    <w:p w:rsidR="00071B38" w:rsidRPr="00BC4AC0" w:rsidRDefault="00071B38"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shd w:val="clear" w:color="auto" w:fill="FFFFFF"/>
        </w:rPr>
        <w:t xml:space="preserve">Esto para que quede constancia, ya que en mi carácter de Presidente de la Comisión de Desarrollo Agropecuario y Forestal y con las facultades que la ley me confiere, soy también aparte de legislador, un gestor público y que en este caso después de toda una trayectoria en donde tuve la oportunidad de dialogar con diferentes, fueron cuatro específicamente, cuatro titulares por las que pasaron durante estos tres años de trabajo legislativo en esta Secretaría del Campo, cuatro titulares y con los cuatro nunca hubo, como se ve ni siquiera la voluntad política para ayudar a un servidor, vuelvo a repetir, yo solamente fui un gestor con el único interés de ayudar y favorecer a los productores del campo que claman en este caso justicia para el campo </w:t>
      </w:r>
      <w:r w:rsidR="00765C65" w:rsidRPr="00BC4AC0">
        <w:rPr>
          <w:rFonts w:ascii="Times New Roman" w:hAnsi="Times New Roman" w:cs="Times New Roman"/>
          <w:sz w:val="24"/>
          <w:szCs w:val="24"/>
          <w:shd w:val="clear" w:color="auto" w:fill="FFFFFF"/>
        </w:rPr>
        <w:t xml:space="preserve">y que en medio de esta pandemia, </w:t>
      </w:r>
      <w:r w:rsidRPr="00BC4AC0">
        <w:rPr>
          <w:rFonts w:ascii="Times New Roman" w:hAnsi="Times New Roman" w:cs="Times New Roman"/>
          <w:sz w:val="24"/>
          <w:szCs w:val="24"/>
        </w:rPr>
        <w:t>la autosuficiencia y la seguridad alimentaria no se está garantizando, es por eso entonces que pongo en conocimiento y para que quede constancia principalmente para aquellos productores, campesinos, ejidatarios y comuneros más rezagados y más olvidados que no han tenido la oportunidad de ser beneficiados con los diferentes programas productivos, que en este caso ejerce la Secretaría del Campo.</w:t>
      </w:r>
    </w:p>
    <w:p w:rsidR="00705D1E" w:rsidRPr="00BC4AC0" w:rsidRDefault="00705D1E" w:rsidP="00C2309E">
      <w:pPr>
        <w:pStyle w:val="Sinespaciado"/>
        <w:ind w:right="49"/>
        <w:jc w:val="both"/>
        <w:rPr>
          <w:rFonts w:ascii="Times New Roman" w:hAnsi="Times New Roman" w:cs="Times New Roman"/>
          <w:sz w:val="24"/>
          <w:szCs w:val="24"/>
          <w:shd w:val="clear" w:color="auto" w:fill="FFFFFF"/>
        </w:rPr>
      </w:pPr>
    </w:p>
    <w:p w:rsidR="00071B38" w:rsidRPr="00BC4AC0" w:rsidRDefault="00071B38"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tab/>
        <w:t>Es cuanto y muchísimas gracias.</w:t>
      </w:r>
    </w:p>
    <w:p w:rsidR="00705D1E" w:rsidRPr="00BC4AC0" w:rsidRDefault="00705D1E" w:rsidP="005018AC">
      <w:pPr>
        <w:pStyle w:val="Sinespaciado"/>
        <w:ind w:right="49"/>
        <w:jc w:val="both"/>
        <w:rPr>
          <w:rFonts w:ascii="Times New Roman" w:hAnsi="Times New Roman" w:cs="Times New Roman"/>
          <w:sz w:val="24"/>
          <w:szCs w:val="24"/>
        </w:rPr>
      </w:pPr>
    </w:p>
    <w:p w:rsidR="005018AC" w:rsidRPr="00BC4AC0" w:rsidRDefault="005018AC" w:rsidP="005018AC">
      <w:pPr>
        <w:pStyle w:val="Sinespaciado"/>
        <w:ind w:right="49"/>
        <w:jc w:val="both"/>
        <w:rPr>
          <w:rFonts w:ascii="Times New Roman" w:hAnsi="Times New Roman" w:cs="Times New Roman"/>
          <w:sz w:val="24"/>
          <w:szCs w:val="24"/>
        </w:rPr>
        <w:sectPr w:rsidR="005018AC" w:rsidRPr="00BC4AC0" w:rsidSect="00400B29">
          <w:footnotePr>
            <w:pos w:val="beneathText"/>
            <w:numRestart w:val="eachSect"/>
          </w:footnotePr>
          <w:type w:val="continuous"/>
          <w:pgSz w:w="12240" w:h="15840" w:code="1"/>
          <w:pgMar w:top="1134" w:right="1134" w:bottom="1134" w:left="1701" w:header="709" w:footer="709" w:gutter="0"/>
          <w:cols w:space="708"/>
          <w:docGrid w:linePitch="360"/>
        </w:sectPr>
      </w:pPr>
    </w:p>
    <w:p w:rsidR="005018AC" w:rsidRPr="00BC4AC0" w:rsidRDefault="005018AC" w:rsidP="005018AC">
      <w:pPr>
        <w:pStyle w:val="Sinespaciado"/>
        <w:jc w:val="both"/>
        <w:rPr>
          <w:rFonts w:ascii="Times New Roman" w:hAnsi="Times New Roman" w:cs="Times New Roman"/>
          <w:sz w:val="24"/>
          <w:szCs w:val="24"/>
        </w:rPr>
      </w:pPr>
    </w:p>
    <w:p w:rsidR="005018AC" w:rsidRPr="00BC4AC0" w:rsidRDefault="005018AC" w:rsidP="005018AC">
      <w:pPr>
        <w:pStyle w:val="Sinespaciado"/>
        <w:jc w:val="center"/>
        <w:rPr>
          <w:rFonts w:ascii="Times New Roman" w:hAnsi="Times New Roman" w:cs="Times New Roman"/>
          <w:sz w:val="24"/>
          <w:szCs w:val="24"/>
        </w:rPr>
      </w:pPr>
      <w:r w:rsidRPr="00BC4AC0">
        <w:rPr>
          <w:rFonts w:ascii="Times New Roman" w:hAnsi="Times New Roman" w:cs="Times New Roman"/>
          <w:sz w:val="24"/>
          <w:szCs w:val="24"/>
        </w:rPr>
        <w:t>(Se inserta el documento)</w:t>
      </w:r>
    </w:p>
    <w:p w:rsidR="005018AC" w:rsidRPr="00BC4AC0" w:rsidRDefault="005018AC" w:rsidP="005018AC">
      <w:pPr>
        <w:pStyle w:val="Sinespaciado"/>
        <w:jc w:val="both"/>
        <w:rPr>
          <w:rFonts w:ascii="Times New Roman" w:hAnsi="Times New Roman" w:cs="Times New Roman"/>
          <w:sz w:val="24"/>
          <w:szCs w:val="24"/>
        </w:rPr>
      </w:pPr>
    </w:p>
    <w:p w:rsidR="005018AC" w:rsidRPr="00BC4AC0" w:rsidRDefault="005018AC" w:rsidP="005018AC">
      <w:pPr>
        <w:spacing w:after="0" w:line="240" w:lineRule="auto"/>
        <w:jc w:val="right"/>
        <w:rPr>
          <w:rFonts w:ascii="Times New Roman" w:hAnsi="Times New Roman" w:cs="Times New Roman"/>
          <w:sz w:val="24"/>
          <w:szCs w:val="24"/>
        </w:rPr>
      </w:pPr>
      <w:r w:rsidRPr="00BC4AC0">
        <w:rPr>
          <w:rFonts w:ascii="Times New Roman" w:hAnsi="Times New Roman" w:cs="Times New Roman"/>
          <w:sz w:val="24"/>
          <w:szCs w:val="24"/>
        </w:rPr>
        <w:t>Toluca de Lerdo, México, a 11 de agosto de 2021.</w:t>
      </w:r>
    </w:p>
    <w:p w:rsidR="005018AC" w:rsidRPr="00BC4AC0" w:rsidRDefault="005018AC" w:rsidP="005018AC">
      <w:pPr>
        <w:spacing w:after="0" w:line="240" w:lineRule="auto"/>
        <w:rPr>
          <w:rFonts w:ascii="Times New Roman" w:hAnsi="Times New Roman" w:cs="Times New Roman"/>
          <w:b/>
          <w:sz w:val="24"/>
          <w:szCs w:val="24"/>
        </w:rPr>
      </w:pPr>
    </w:p>
    <w:p w:rsidR="005018AC" w:rsidRPr="00BC4AC0" w:rsidRDefault="005018AC" w:rsidP="005018AC">
      <w:pPr>
        <w:spacing w:after="0" w:line="240" w:lineRule="auto"/>
        <w:rPr>
          <w:rFonts w:ascii="Times New Roman" w:hAnsi="Times New Roman" w:cs="Times New Roman"/>
          <w:b/>
          <w:sz w:val="24"/>
          <w:szCs w:val="24"/>
        </w:rPr>
      </w:pPr>
      <w:r w:rsidRPr="00BC4AC0">
        <w:rPr>
          <w:rFonts w:ascii="Times New Roman" w:hAnsi="Times New Roman" w:cs="Times New Roman"/>
          <w:b/>
          <w:sz w:val="24"/>
          <w:szCs w:val="24"/>
        </w:rPr>
        <w:t>DIPUTADO</w:t>
      </w:r>
    </w:p>
    <w:p w:rsidR="005018AC" w:rsidRPr="00BC4AC0" w:rsidRDefault="005018AC" w:rsidP="005018AC">
      <w:pPr>
        <w:spacing w:after="0" w:line="240" w:lineRule="auto"/>
        <w:rPr>
          <w:rFonts w:ascii="Times New Roman" w:hAnsi="Times New Roman" w:cs="Times New Roman"/>
          <w:b/>
          <w:sz w:val="24"/>
          <w:szCs w:val="24"/>
        </w:rPr>
      </w:pPr>
      <w:r w:rsidRPr="00BC4AC0">
        <w:rPr>
          <w:rFonts w:ascii="Times New Roman" w:hAnsi="Times New Roman" w:cs="Times New Roman"/>
          <w:b/>
          <w:sz w:val="24"/>
          <w:szCs w:val="24"/>
        </w:rPr>
        <w:t>VALENTÍN GONZÁLEZ BAUTISTA</w:t>
      </w:r>
    </w:p>
    <w:p w:rsidR="005018AC" w:rsidRPr="00BC4AC0" w:rsidRDefault="005018AC" w:rsidP="005018AC">
      <w:pPr>
        <w:spacing w:after="0" w:line="240" w:lineRule="auto"/>
        <w:rPr>
          <w:rFonts w:ascii="Times New Roman" w:hAnsi="Times New Roman" w:cs="Times New Roman"/>
          <w:b/>
          <w:sz w:val="24"/>
          <w:szCs w:val="24"/>
        </w:rPr>
      </w:pPr>
      <w:r w:rsidRPr="00BC4AC0">
        <w:rPr>
          <w:rFonts w:ascii="Times New Roman" w:hAnsi="Times New Roman" w:cs="Times New Roman"/>
          <w:b/>
          <w:sz w:val="24"/>
          <w:szCs w:val="24"/>
        </w:rPr>
        <w:t>PRESIDENTE DE LA LX LEGISLATURA</w:t>
      </w:r>
    </w:p>
    <w:p w:rsidR="005018AC" w:rsidRPr="00BC4AC0" w:rsidRDefault="005018AC" w:rsidP="005018AC">
      <w:pPr>
        <w:spacing w:after="0" w:line="240" w:lineRule="auto"/>
        <w:rPr>
          <w:rFonts w:ascii="Times New Roman" w:hAnsi="Times New Roman" w:cs="Times New Roman"/>
          <w:b/>
          <w:sz w:val="24"/>
          <w:szCs w:val="24"/>
        </w:rPr>
      </w:pPr>
      <w:r w:rsidRPr="00BC4AC0">
        <w:rPr>
          <w:rFonts w:ascii="Times New Roman" w:hAnsi="Times New Roman" w:cs="Times New Roman"/>
          <w:b/>
          <w:sz w:val="24"/>
          <w:szCs w:val="24"/>
        </w:rPr>
        <w:t>DEL ESTADO DE MÉXICO</w:t>
      </w:r>
    </w:p>
    <w:p w:rsidR="005018AC" w:rsidRPr="00BC4AC0" w:rsidRDefault="005018AC" w:rsidP="005018AC">
      <w:pPr>
        <w:spacing w:after="0" w:line="240" w:lineRule="auto"/>
        <w:rPr>
          <w:rFonts w:ascii="Times New Roman" w:hAnsi="Times New Roman" w:cs="Times New Roman"/>
          <w:b/>
          <w:sz w:val="24"/>
          <w:szCs w:val="24"/>
        </w:rPr>
      </w:pPr>
      <w:r w:rsidRPr="00BC4AC0">
        <w:rPr>
          <w:rFonts w:ascii="Times New Roman" w:hAnsi="Times New Roman" w:cs="Times New Roman"/>
          <w:b/>
          <w:sz w:val="24"/>
          <w:szCs w:val="24"/>
        </w:rPr>
        <w:t>P R E S E N T E</w:t>
      </w:r>
    </w:p>
    <w:p w:rsidR="005018AC" w:rsidRPr="00BC4AC0" w:rsidRDefault="005018AC" w:rsidP="005018AC">
      <w:pPr>
        <w:spacing w:after="0" w:line="240" w:lineRule="auto"/>
        <w:jc w:val="both"/>
        <w:rPr>
          <w:rFonts w:ascii="Times New Roman" w:hAnsi="Times New Roman" w:cs="Times New Roman"/>
          <w:sz w:val="24"/>
          <w:szCs w:val="24"/>
        </w:rPr>
      </w:pPr>
    </w:p>
    <w:p w:rsidR="005018AC" w:rsidRPr="00BC4AC0" w:rsidRDefault="005018AC" w:rsidP="005018AC">
      <w:pPr>
        <w:spacing w:after="0" w:line="240" w:lineRule="auto"/>
        <w:ind w:firstLine="1985"/>
        <w:jc w:val="both"/>
        <w:rPr>
          <w:rFonts w:ascii="Times New Roman" w:hAnsi="Times New Roman" w:cs="Times New Roman"/>
          <w:bCs/>
          <w:sz w:val="24"/>
          <w:szCs w:val="24"/>
        </w:rPr>
      </w:pPr>
      <w:r w:rsidRPr="00BC4AC0">
        <w:rPr>
          <w:rFonts w:ascii="Times New Roman" w:hAnsi="Times New Roman" w:cs="Times New Roman"/>
          <w:b/>
          <w:bCs/>
          <w:sz w:val="24"/>
          <w:szCs w:val="24"/>
        </w:rPr>
        <w:t>Diputado Margarito González Morales</w:t>
      </w:r>
      <w:r w:rsidRPr="00BC4AC0">
        <w:rPr>
          <w:rFonts w:ascii="Times New Roman" w:hAnsi="Times New Roman" w:cs="Times New Roman"/>
          <w:bCs/>
          <w:sz w:val="24"/>
          <w:szCs w:val="24"/>
        </w:rPr>
        <w:t xml:space="preserve">, </w:t>
      </w:r>
      <w:r w:rsidRPr="00BC4AC0">
        <w:rPr>
          <w:rFonts w:ascii="Times New Roman" w:eastAsia="Arial Unicode MS" w:hAnsi="Times New Roman" w:cs="Times New Roman"/>
          <w:bCs/>
          <w:sz w:val="24"/>
          <w:szCs w:val="24"/>
        </w:rPr>
        <w:t xml:space="preserve">integrante del Grupo Parlamentario de Morena de esta LX Legislatura y en su representación, en ejercicio de las facultades que me confieren los artículos 57 y 61, fracción I, de la Constitución Política del Estado Libre y Soberano del Estado de México, 38, fracción VI, de la Ley Orgánica del Poder Legislativo y 72, del Reglamento del Poder Legislativo, ambos del Estado Libre y Soberano de México, presento </w:t>
      </w:r>
      <w:r w:rsidRPr="00BC4AC0">
        <w:rPr>
          <w:rFonts w:ascii="Times New Roman" w:hAnsi="Times New Roman" w:cs="Times New Roman"/>
          <w:b/>
          <w:bCs/>
          <w:sz w:val="24"/>
          <w:szCs w:val="24"/>
        </w:rPr>
        <w:t>Posicionamiento sobre la contestación de la Titular de la Secretaría del Campo del Gobierno del Estado de México, al acuerdo de la presente Legislatura, publicado el 29 de abril de 2021 en el Periódico Oficial  “Gaceta del Gobierno”</w:t>
      </w:r>
      <w:r w:rsidRPr="00BC4AC0">
        <w:rPr>
          <w:rFonts w:ascii="Times New Roman" w:hAnsi="Times New Roman" w:cs="Times New Roman"/>
          <w:bCs/>
          <w:sz w:val="24"/>
          <w:szCs w:val="24"/>
        </w:rPr>
        <w:t>, en mérito de la siguiente</w:t>
      </w:r>
      <w:r w:rsidRPr="00BC4AC0">
        <w:rPr>
          <w:rFonts w:ascii="Times New Roman" w:hAnsi="Times New Roman" w:cs="Times New Roman"/>
          <w:sz w:val="24"/>
          <w:szCs w:val="24"/>
        </w:rPr>
        <w:t>:</w:t>
      </w:r>
    </w:p>
    <w:p w:rsidR="005018AC" w:rsidRPr="00BC4AC0" w:rsidRDefault="005018AC" w:rsidP="005018AC">
      <w:pPr>
        <w:spacing w:after="0" w:line="240" w:lineRule="auto"/>
        <w:jc w:val="both"/>
        <w:rPr>
          <w:rFonts w:ascii="Times New Roman" w:hAnsi="Times New Roman" w:cs="Times New Roman"/>
          <w:sz w:val="24"/>
          <w:szCs w:val="24"/>
        </w:rPr>
      </w:pPr>
    </w:p>
    <w:p w:rsidR="005018AC" w:rsidRPr="00BC4AC0" w:rsidRDefault="005018AC" w:rsidP="005018AC">
      <w:pPr>
        <w:spacing w:after="0" w:line="240" w:lineRule="auto"/>
        <w:jc w:val="center"/>
        <w:rPr>
          <w:rFonts w:ascii="Times New Roman" w:hAnsi="Times New Roman" w:cs="Times New Roman"/>
          <w:b/>
          <w:sz w:val="24"/>
          <w:szCs w:val="24"/>
        </w:rPr>
      </w:pPr>
      <w:r w:rsidRPr="00BC4AC0">
        <w:rPr>
          <w:rFonts w:ascii="Times New Roman" w:hAnsi="Times New Roman" w:cs="Times New Roman"/>
          <w:b/>
          <w:sz w:val="24"/>
          <w:szCs w:val="24"/>
        </w:rPr>
        <w:t>EXPOSICIÓN DE MOTIVOS</w:t>
      </w:r>
    </w:p>
    <w:p w:rsidR="005018AC" w:rsidRPr="00BC4AC0" w:rsidRDefault="005018AC" w:rsidP="005018AC">
      <w:pPr>
        <w:spacing w:after="0" w:line="240" w:lineRule="auto"/>
        <w:jc w:val="both"/>
        <w:rPr>
          <w:rFonts w:ascii="Times New Roman" w:hAnsi="Times New Roman" w:cs="Times New Roman"/>
          <w:b/>
          <w:sz w:val="24"/>
          <w:szCs w:val="24"/>
        </w:rPr>
      </w:pPr>
    </w:p>
    <w:p w:rsidR="005018AC" w:rsidRPr="00BC4AC0" w:rsidRDefault="005018AC" w:rsidP="005018AC">
      <w:pPr>
        <w:spacing w:after="0" w:line="240" w:lineRule="auto"/>
        <w:jc w:val="both"/>
        <w:rPr>
          <w:rFonts w:ascii="Times New Roman" w:eastAsia="Times New Roman" w:hAnsi="Times New Roman" w:cs="Times New Roman"/>
          <w:sz w:val="24"/>
          <w:szCs w:val="24"/>
          <w:lang w:eastAsia="es-MX"/>
        </w:rPr>
      </w:pPr>
      <w:r w:rsidRPr="00BC4AC0">
        <w:rPr>
          <w:rFonts w:ascii="Times New Roman" w:hAnsi="Times New Roman" w:cs="Times New Roman"/>
          <w:sz w:val="24"/>
          <w:szCs w:val="24"/>
        </w:rPr>
        <w:t xml:space="preserve">El día 20 de abril de 2021 ante esta Honorable Soberanía presenté Exhorto para solicitar a la Titular de la Secretaría del Campo del Gobierno del Estado de México, información soportada por el Órgano Superior de Fiscalización del Estado de México, sobre el destino de un monto específico señalado en el </w:t>
      </w:r>
      <w:r w:rsidRPr="00BC4AC0">
        <w:rPr>
          <w:rFonts w:ascii="Times New Roman" w:eastAsia="Times New Roman" w:hAnsi="Times New Roman" w:cs="Times New Roman"/>
          <w:sz w:val="24"/>
          <w:szCs w:val="24"/>
          <w:lang w:eastAsia="es-MX"/>
        </w:rPr>
        <w:t xml:space="preserve">Presupuesto de Egresos para el ejercicio fiscal 2020 </w:t>
      </w:r>
      <w:r w:rsidRPr="00BC4AC0">
        <w:rPr>
          <w:rFonts w:ascii="Times New Roman" w:hAnsi="Times New Roman" w:cs="Times New Roman"/>
          <w:sz w:val="24"/>
          <w:szCs w:val="24"/>
        </w:rPr>
        <w:t xml:space="preserve">por la cantidad de 45’000,000.°° de pesos, destinados a proyectos muy específicos denominados </w:t>
      </w:r>
      <w:r w:rsidRPr="00BC4AC0">
        <w:rPr>
          <w:rFonts w:ascii="Times New Roman" w:eastAsia="Times New Roman" w:hAnsi="Times New Roman" w:cs="Times New Roman"/>
          <w:i/>
          <w:sz w:val="24"/>
          <w:szCs w:val="24"/>
          <w:lang w:eastAsia="es-MX"/>
        </w:rPr>
        <w:t>Proyecto Productivo para la Explotación Integral Agropecuaria por $16’127,851.00 pesos; Rescate y Conservación de Agave Pulquero por $900,000.00 pesos; Producción de Nopal Verdura por $450,000.00 pesos; Producción de Hortalizas Orgánicas por $964,284.00; y, Fomento a proyectos de producción rural por $26’557,865.00,</w:t>
      </w:r>
      <w:r w:rsidRPr="00BC4AC0">
        <w:rPr>
          <w:rFonts w:ascii="Times New Roman" w:eastAsia="Times New Roman" w:hAnsi="Times New Roman" w:cs="Times New Roman"/>
          <w:sz w:val="24"/>
          <w:szCs w:val="24"/>
          <w:lang w:eastAsia="es-MX"/>
        </w:rPr>
        <w:t xml:space="preserve"> sobre el cual ya existe una respuesta genérica, puesto que aún sigue sin ser claramente detallado.</w:t>
      </w:r>
    </w:p>
    <w:p w:rsidR="005018AC" w:rsidRPr="00BC4AC0" w:rsidRDefault="005018AC" w:rsidP="005018AC">
      <w:pPr>
        <w:spacing w:after="0" w:line="240" w:lineRule="auto"/>
        <w:jc w:val="both"/>
        <w:rPr>
          <w:rFonts w:ascii="Times New Roman" w:eastAsia="Times New Roman" w:hAnsi="Times New Roman" w:cs="Times New Roman"/>
          <w:sz w:val="24"/>
          <w:szCs w:val="24"/>
          <w:lang w:eastAsia="es-MX"/>
        </w:rPr>
      </w:pPr>
    </w:p>
    <w:p w:rsidR="005018AC" w:rsidRPr="00BC4AC0" w:rsidRDefault="005018AC" w:rsidP="005018AC">
      <w:pPr>
        <w:spacing w:after="0" w:line="240" w:lineRule="auto"/>
        <w:jc w:val="both"/>
        <w:rPr>
          <w:rFonts w:ascii="Times New Roman" w:eastAsia="Times New Roman" w:hAnsi="Times New Roman" w:cs="Times New Roman"/>
          <w:i/>
          <w:iCs/>
          <w:sz w:val="24"/>
          <w:szCs w:val="24"/>
          <w:lang w:eastAsia="es-MX"/>
        </w:rPr>
      </w:pPr>
      <w:r w:rsidRPr="00BC4AC0">
        <w:rPr>
          <w:rFonts w:ascii="Times New Roman" w:eastAsia="Times New Roman" w:hAnsi="Times New Roman" w:cs="Times New Roman"/>
          <w:sz w:val="24"/>
          <w:szCs w:val="24"/>
          <w:lang w:eastAsia="es-MX"/>
        </w:rPr>
        <w:t xml:space="preserve">Mediante oficio número 225A00000/080/2021 del 24 de mayo del presente año signado por la titular de la Secretaría del Campo y dirigido al Titular de la Secretaría de Justicia y Derechos Humanos del Gobierno del Estado de México, se comenta genéricamente que se contemplaron los recursos etiquetados en el artículo Décimo Séptimo del Presupuesto de Egresos para el ejercicio 2020, dentro del Programa Familias Fuertes con Apoyos Agrícolas, el cual ejerció un presupuesto total por la cantidad de  $212’889,865.34 millones, y fueron registrados los conceptos de apoyo correspondientes a la previsión para el </w:t>
      </w:r>
      <w:r w:rsidRPr="00BC4AC0">
        <w:rPr>
          <w:rFonts w:ascii="Times New Roman" w:eastAsia="Times New Roman" w:hAnsi="Times New Roman" w:cs="Times New Roman"/>
          <w:i/>
          <w:iCs/>
          <w:sz w:val="24"/>
          <w:szCs w:val="24"/>
          <w:lang w:eastAsia="es-MX"/>
        </w:rPr>
        <w:t>Fomento a productores rurales.</w:t>
      </w:r>
    </w:p>
    <w:p w:rsidR="005018AC" w:rsidRPr="00BC4AC0" w:rsidRDefault="005018AC" w:rsidP="005018AC">
      <w:pPr>
        <w:spacing w:after="0" w:line="240" w:lineRule="auto"/>
        <w:jc w:val="both"/>
        <w:rPr>
          <w:rFonts w:ascii="Times New Roman" w:eastAsia="Times New Roman" w:hAnsi="Times New Roman" w:cs="Times New Roman"/>
          <w:i/>
          <w:iCs/>
          <w:sz w:val="24"/>
          <w:szCs w:val="24"/>
          <w:lang w:eastAsia="es-MX"/>
        </w:rPr>
      </w:pPr>
    </w:p>
    <w:p w:rsidR="005018AC" w:rsidRPr="00BC4AC0" w:rsidRDefault="005018AC" w:rsidP="005018AC">
      <w:pPr>
        <w:spacing w:after="0" w:line="240" w:lineRule="auto"/>
        <w:jc w:val="both"/>
        <w:rPr>
          <w:rFonts w:ascii="Times New Roman" w:eastAsia="Times New Roman" w:hAnsi="Times New Roman" w:cs="Times New Roman"/>
          <w:iCs/>
          <w:sz w:val="24"/>
          <w:szCs w:val="24"/>
          <w:lang w:eastAsia="es-MX"/>
        </w:rPr>
      </w:pPr>
      <w:r w:rsidRPr="00BC4AC0">
        <w:rPr>
          <w:rFonts w:ascii="Times New Roman" w:eastAsia="Times New Roman" w:hAnsi="Times New Roman" w:cs="Times New Roman"/>
          <w:iCs/>
          <w:sz w:val="24"/>
          <w:szCs w:val="24"/>
          <w:lang w:eastAsia="es-MX"/>
        </w:rPr>
        <w:t>Sin embargo, continúan sin dar información detalla de la previsión señalada por 45 millones y, si efectivamente se aplicaron a los proyectos mencionados, ya que no existe a la fecha en Difusión de Resultados del Portal Oficial de la Secretaría del Campo, ni en el Periódico Oficial “Gaceta del Gobierno”, una relación o listado de las solicitudes registradas y autorizadas para la entrega de los recursos de los programas del presupuesto 2020, evidentemente tampoco existe información si fueron considerados dichos proyectos.</w:t>
      </w:r>
    </w:p>
    <w:p w:rsidR="005018AC" w:rsidRPr="00BC4AC0" w:rsidRDefault="005018AC" w:rsidP="005018AC">
      <w:pPr>
        <w:spacing w:after="0" w:line="240" w:lineRule="auto"/>
        <w:jc w:val="both"/>
        <w:rPr>
          <w:rFonts w:ascii="Times New Roman" w:eastAsia="Times New Roman" w:hAnsi="Times New Roman" w:cs="Times New Roman"/>
          <w:iCs/>
          <w:sz w:val="24"/>
          <w:szCs w:val="24"/>
          <w:lang w:eastAsia="es-MX"/>
        </w:rPr>
      </w:pPr>
    </w:p>
    <w:p w:rsidR="005018AC" w:rsidRPr="00BC4AC0" w:rsidRDefault="005018AC" w:rsidP="005018AC">
      <w:pPr>
        <w:spacing w:after="0" w:line="240" w:lineRule="auto"/>
        <w:jc w:val="both"/>
        <w:rPr>
          <w:rFonts w:ascii="Times New Roman" w:hAnsi="Times New Roman" w:cs="Times New Roman"/>
          <w:sz w:val="24"/>
          <w:szCs w:val="24"/>
        </w:rPr>
      </w:pPr>
      <w:r w:rsidRPr="00BC4AC0">
        <w:rPr>
          <w:rFonts w:ascii="Times New Roman" w:hAnsi="Times New Roman" w:cs="Times New Roman"/>
          <w:sz w:val="24"/>
          <w:szCs w:val="24"/>
        </w:rPr>
        <w:t xml:space="preserve">Si he sido insistente con el tema, es porque resultado de reuniones con diversos servidores públicos de la Secretaría en mención, así como de los exhortos propuestos por un servidor el 23 de julio de 2019, el 28 de julio de 2020 y el pronunciamiento de 5 de diciembre de 2019, mediante los cuales se buscó siempre beneficiar a las y los productores agrícolas, campesinos y </w:t>
      </w:r>
      <w:r w:rsidRPr="00BC4AC0">
        <w:rPr>
          <w:rFonts w:ascii="Times New Roman" w:hAnsi="Times New Roman" w:cs="Times New Roman"/>
          <w:sz w:val="24"/>
          <w:szCs w:val="24"/>
        </w:rPr>
        <w:lastRenderedPageBreak/>
        <w:t xml:space="preserve">ejidatarios del Estado de México, que no han sido beneficiados con los programas dirigidos al sector agropecuario. Además, como es sabido, el campo mexiquense opera a nivel de </w:t>
      </w:r>
      <w:proofErr w:type="spellStart"/>
      <w:r w:rsidRPr="00BC4AC0">
        <w:rPr>
          <w:rFonts w:ascii="Times New Roman" w:hAnsi="Times New Roman" w:cs="Times New Roman"/>
          <w:sz w:val="24"/>
          <w:szCs w:val="24"/>
        </w:rPr>
        <w:t>infrainversión</w:t>
      </w:r>
      <w:proofErr w:type="spellEnd"/>
      <w:r w:rsidRPr="00BC4AC0">
        <w:rPr>
          <w:rFonts w:ascii="Times New Roman" w:hAnsi="Times New Roman" w:cs="Times New Roman"/>
          <w:sz w:val="24"/>
          <w:szCs w:val="24"/>
        </w:rPr>
        <w:t xml:space="preserve"> y hay numerosas solicitudes de los campesinos que quedaron insatisfechas, esa era la motivación de tal previsión, atender demandas rezagadas de las y los campesinos en el Estado de México, y el exhorto no pedía otra cosa sino información específica, puesto que la compartida en la comunicación referida no es satisfactoria.</w:t>
      </w:r>
    </w:p>
    <w:p w:rsidR="005018AC" w:rsidRPr="00BC4AC0" w:rsidRDefault="005018AC" w:rsidP="005018AC">
      <w:pPr>
        <w:spacing w:after="0" w:line="240" w:lineRule="auto"/>
        <w:jc w:val="both"/>
        <w:rPr>
          <w:rFonts w:ascii="Times New Roman" w:eastAsia="Times New Roman" w:hAnsi="Times New Roman" w:cs="Times New Roman"/>
          <w:b/>
          <w:iCs/>
          <w:sz w:val="24"/>
          <w:szCs w:val="24"/>
          <w:lang w:eastAsia="es-MX"/>
        </w:rPr>
      </w:pPr>
    </w:p>
    <w:p w:rsidR="005018AC" w:rsidRPr="00BC4AC0" w:rsidRDefault="005018AC" w:rsidP="005018AC">
      <w:pPr>
        <w:spacing w:after="0" w:line="240" w:lineRule="auto"/>
        <w:jc w:val="both"/>
        <w:rPr>
          <w:rFonts w:ascii="Times New Roman" w:eastAsia="Times New Roman" w:hAnsi="Times New Roman" w:cs="Times New Roman"/>
          <w:i/>
          <w:iCs/>
          <w:sz w:val="24"/>
          <w:szCs w:val="24"/>
          <w:lang w:eastAsia="es-MX"/>
        </w:rPr>
      </w:pPr>
      <w:r w:rsidRPr="00BC4AC0">
        <w:rPr>
          <w:rFonts w:ascii="Times New Roman" w:eastAsia="Times New Roman" w:hAnsi="Times New Roman" w:cs="Times New Roman"/>
          <w:iCs/>
          <w:sz w:val="24"/>
          <w:szCs w:val="24"/>
          <w:lang w:eastAsia="es-MX"/>
        </w:rPr>
        <w:t xml:space="preserve">En tal virtud, solicito se brinde información a esta soberanía y se transparente el uso de los recursos bajo el principio de máxima publicidad, sobre los </w:t>
      </w:r>
      <w:r w:rsidRPr="00BC4AC0">
        <w:rPr>
          <w:rFonts w:ascii="Times New Roman" w:eastAsia="Times New Roman" w:hAnsi="Times New Roman" w:cs="Times New Roman"/>
          <w:sz w:val="24"/>
          <w:szCs w:val="24"/>
          <w:lang w:eastAsia="es-MX"/>
        </w:rPr>
        <w:t>programas de F</w:t>
      </w:r>
      <w:r w:rsidRPr="00BC4AC0">
        <w:rPr>
          <w:rFonts w:ascii="Times New Roman" w:eastAsia="Times New Roman" w:hAnsi="Times New Roman" w:cs="Times New Roman"/>
          <w:iCs/>
          <w:sz w:val="24"/>
          <w:szCs w:val="24"/>
          <w:lang w:eastAsia="es-MX"/>
        </w:rPr>
        <w:t xml:space="preserve">omento a productores rurales, </w:t>
      </w:r>
      <w:r w:rsidRPr="00BC4AC0">
        <w:rPr>
          <w:rFonts w:ascii="Times New Roman" w:eastAsia="Times New Roman" w:hAnsi="Times New Roman" w:cs="Times New Roman"/>
          <w:sz w:val="24"/>
          <w:szCs w:val="24"/>
          <w:lang w:eastAsia="es-MX"/>
        </w:rPr>
        <w:t xml:space="preserve">Proyecto Productivo para la Explotación Integral Agropecuaria, Rescate y Conservación de Agave Pulquero, Producción de Nopal Verdura, Producción de Hortalizas Orgánicas y Fomento a proyectos de producción rural. De </w:t>
      </w:r>
      <w:r w:rsidRPr="00BC4AC0">
        <w:rPr>
          <w:rFonts w:ascii="Times New Roman" w:eastAsia="Times New Roman" w:hAnsi="Times New Roman" w:cs="Times New Roman"/>
          <w:iCs/>
          <w:sz w:val="24"/>
          <w:szCs w:val="24"/>
          <w:lang w:eastAsia="es-MX"/>
        </w:rPr>
        <w:t>igual manera, se solicita a la titular de la Secretaría del Campo el Padrón Final de Beneficiarios que recibieron el apoyo económico por parte de los proyectos antes mencionados, en el que se haga referencia a la localidad, municipio al que pertenece y monto específico que recibió cada uno de los beneficiarios.</w:t>
      </w:r>
      <w:r w:rsidRPr="00BC4AC0">
        <w:rPr>
          <w:rFonts w:ascii="Times New Roman" w:eastAsia="Times New Roman" w:hAnsi="Times New Roman" w:cs="Times New Roman"/>
          <w:i/>
          <w:iCs/>
          <w:sz w:val="24"/>
          <w:szCs w:val="24"/>
          <w:lang w:eastAsia="es-MX"/>
        </w:rPr>
        <w:t xml:space="preserve"> </w:t>
      </w:r>
    </w:p>
    <w:p w:rsidR="005018AC" w:rsidRPr="00BC4AC0" w:rsidRDefault="005018AC" w:rsidP="005018AC">
      <w:pPr>
        <w:spacing w:after="0" w:line="240" w:lineRule="auto"/>
        <w:jc w:val="both"/>
        <w:rPr>
          <w:rFonts w:ascii="Times New Roman" w:hAnsi="Times New Roman" w:cs="Times New Roman"/>
          <w:sz w:val="24"/>
          <w:szCs w:val="24"/>
        </w:rPr>
      </w:pPr>
    </w:p>
    <w:p w:rsidR="005018AC" w:rsidRPr="00BC4AC0" w:rsidRDefault="005018AC" w:rsidP="005018AC">
      <w:pPr>
        <w:spacing w:after="0" w:line="240" w:lineRule="auto"/>
        <w:jc w:val="both"/>
        <w:rPr>
          <w:rFonts w:ascii="Times New Roman" w:hAnsi="Times New Roman" w:cs="Times New Roman"/>
          <w:sz w:val="24"/>
          <w:szCs w:val="24"/>
        </w:rPr>
      </w:pPr>
      <w:r w:rsidRPr="00BC4AC0">
        <w:rPr>
          <w:rFonts w:ascii="Times New Roman" w:hAnsi="Times New Roman" w:cs="Times New Roman"/>
          <w:sz w:val="24"/>
          <w:szCs w:val="24"/>
        </w:rPr>
        <w:t>Es nuestro deber como legisladoras y legisladores, reactivar el campo mexiquense, generar la autosuficiencia alimentaria, velar por el bienestar de las mexiquenses, así como cuestionar, solicitando a las instancias ejecutoras actuaciones altamente responsables y lo más transparente posible, en especial tratándose de los recursos públicos, ya que las situaciones derivadas de este tema, afectan de manera directa e indirecta.</w:t>
      </w:r>
    </w:p>
    <w:p w:rsidR="005018AC" w:rsidRPr="00BC4AC0" w:rsidRDefault="005018AC" w:rsidP="005018AC">
      <w:pPr>
        <w:spacing w:after="0" w:line="240" w:lineRule="auto"/>
        <w:jc w:val="both"/>
        <w:rPr>
          <w:rFonts w:ascii="Times New Roman" w:hAnsi="Times New Roman" w:cs="Times New Roman"/>
          <w:b/>
          <w:sz w:val="24"/>
          <w:szCs w:val="24"/>
        </w:rPr>
      </w:pPr>
    </w:p>
    <w:p w:rsidR="005018AC" w:rsidRPr="00BC4AC0" w:rsidRDefault="005018AC" w:rsidP="005018AC">
      <w:pPr>
        <w:spacing w:after="0" w:line="240" w:lineRule="auto"/>
        <w:jc w:val="center"/>
        <w:rPr>
          <w:rFonts w:ascii="Times New Roman" w:hAnsi="Times New Roman" w:cs="Times New Roman"/>
          <w:b/>
          <w:sz w:val="24"/>
          <w:szCs w:val="24"/>
        </w:rPr>
      </w:pPr>
      <w:r w:rsidRPr="00BC4AC0">
        <w:rPr>
          <w:rFonts w:ascii="Times New Roman" w:hAnsi="Times New Roman" w:cs="Times New Roman"/>
          <w:b/>
          <w:sz w:val="24"/>
          <w:szCs w:val="24"/>
        </w:rPr>
        <w:t>A T E N T A M E N T E</w:t>
      </w:r>
    </w:p>
    <w:p w:rsidR="005018AC" w:rsidRPr="00BC4AC0" w:rsidRDefault="005018AC" w:rsidP="005018AC">
      <w:pPr>
        <w:spacing w:after="0" w:line="240" w:lineRule="auto"/>
        <w:jc w:val="center"/>
        <w:rPr>
          <w:rFonts w:ascii="Times New Roman" w:hAnsi="Times New Roman" w:cs="Times New Roman"/>
          <w:b/>
          <w:sz w:val="24"/>
          <w:szCs w:val="24"/>
        </w:rPr>
      </w:pPr>
      <w:r w:rsidRPr="00BC4AC0">
        <w:rPr>
          <w:rFonts w:ascii="Times New Roman" w:hAnsi="Times New Roman" w:cs="Times New Roman"/>
          <w:b/>
          <w:sz w:val="24"/>
          <w:szCs w:val="24"/>
        </w:rPr>
        <w:t>MARGARITO GONZÁLEZ MORALES</w:t>
      </w:r>
    </w:p>
    <w:p w:rsidR="005018AC" w:rsidRPr="00BC4AC0" w:rsidRDefault="005018AC" w:rsidP="005018AC">
      <w:pPr>
        <w:spacing w:after="0" w:line="240" w:lineRule="auto"/>
        <w:jc w:val="center"/>
        <w:rPr>
          <w:rFonts w:ascii="Times New Roman" w:hAnsi="Times New Roman" w:cs="Times New Roman"/>
          <w:b/>
          <w:sz w:val="24"/>
          <w:szCs w:val="24"/>
        </w:rPr>
      </w:pPr>
      <w:r w:rsidRPr="00BC4AC0">
        <w:rPr>
          <w:rFonts w:ascii="Times New Roman" w:hAnsi="Times New Roman" w:cs="Times New Roman"/>
          <w:b/>
          <w:sz w:val="24"/>
          <w:szCs w:val="24"/>
        </w:rPr>
        <w:t>DIPUTADO PRESENTANTE</w:t>
      </w:r>
    </w:p>
    <w:p w:rsidR="005018AC" w:rsidRPr="00BC4AC0" w:rsidRDefault="005018AC" w:rsidP="005018AC">
      <w:pPr>
        <w:spacing w:after="0" w:line="240" w:lineRule="auto"/>
        <w:rPr>
          <w:rFonts w:ascii="Times New Roman" w:hAnsi="Times New Roman" w:cs="Times New Roman"/>
          <w:b/>
          <w:sz w:val="24"/>
          <w:szCs w:val="24"/>
        </w:rPr>
      </w:pPr>
    </w:p>
    <w:p w:rsidR="005018AC" w:rsidRPr="00BC4AC0" w:rsidRDefault="005018AC" w:rsidP="005018AC">
      <w:pPr>
        <w:spacing w:after="0" w:line="240" w:lineRule="auto"/>
        <w:jc w:val="center"/>
        <w:rPr>
          <w:rFonts w:ascii="Times New Roman" w:hAnsi="Times New Roman" w:cs="Times New Roman"/>
          <w:sz w:val="24"/>
          <w:szCs w:val="24"/>
        </w:rPr>
      </w:pPr>
      <w:r w:rsidRPr="00BC4AC0">
        <w:rPr>
          <w:rFonts w:ascii="Times New Roman" w:hAnsi="Times New Roman" w:cs="Times New Roman"/>
          <w:sz w:val="24"/>
          <w:szCs w:val="24"/>
        </w:rPr>
        <w:t>POR EL GRUPO PARLAMENTARIO MORENA</w:t>
      </w:r>
    </w:p>
    <w:tbl>
      <w:tblPr>
        <w:tblW w:w="9372" w:type="dxa"/>
        <w:jc w:val="center"/>
        <w:tblCellMar>
          <w:left w:w="70" w:type="dxa"/>
          <w:right w:w="70" w:type="dxa"/>
        </w:tblCellMar>
        <w:tblLook w:val="04A0" w:firstRow="1" w:lastRow="0" w:firstColumn="1" w:lastColumn="0" w:noHBand="0" w:noVBand="1"/>
      </w:tblPr>
      <w:tblGrid>
        <w:gridCol w:w="4677"/>
        <w:gridCol w:w="9"/>
        <w:gridCol w:w="4668"/>
        <w:gridCol w:w="18"/>
      </w:tblGrid>
      <w:tr w:rsidR="005018AC" w:rsidRPr="00BC4AC0" w:rsidTr="005018AC">
        <w:trPr>
          <w:gridAfter w:val="1"/>
          <w:wAfter w:w="18" w:type="dxa"/>
          <w:trHeight w:val="20"/>
          <w:jc w:val="center"/>
        </w:trPr>
        <w:tc>
          <w:tcPr>
            <w:tcW w:w="4677" w:type="dxa"/>
            <w:hideMark/>
          </w:tcPr>
          <w:p w:rsidR="005018AC" w:rsidRPr="00BC4AC0" w:rsidRDefault="005018AC" w:rsidP="005018AC">
            <w:pPr>
              <w:spacing w:after="0" w:line="240" w:lineRule="auto"/>
              <w:jc w:val="center"/>
              <w:rPr>
                <w:rFonts w:ascii="Times New Roman" w:hAnsi="Times New Roman" w:cs="Times New Roman"/>
                <w:sz w:val="24"/>
                <w:szCs w:val="24"/>
              </w:rPr>
            </w:pPr>
            <w:r w:rsidRPr="00BC4AC0">
              <w:rPr>
                <w:rFonts w:ascii="Times New Roman" w:hAnsi="Times New Roman" w:cs="Times New Roman"/>
                <w:sz w:val="24"/>
                <w:szCs w:val="24"/>
              </w:rPr>
              <w:t>DIP. ADRIÁN MANUEL GALICIA SALCEDA</w:t>
            </w:r>
          </w:p>
        </w:tc>
        <w:tc>
          <w:tcPr>
            <w:tcW w:w="4677" w:type="dxa"/>
            <w:gridSpan w:val="2"/>
            <w:hideMark/>
          </w:tcPr>
          <w:p w:rsidR="005018AC" w:rsidRPr="00BC4AC0" w:rsidRDefault="005018AC" w:rsidP="005018AC">
            <w:pPr>
              <w:spacing w:after="0" w:line="240" w:lineRule="auto"/>
              <w:jc w:val="center"/>
              <w:rPr>
                <w:rFonts w:ascii="Times New Roman" w:hAnsi="Times New Roman" w:cs="Times New Roman"/>
                <w:sz w:val="24"/>
                <w:szCs w:val="24"/>
              </w:rPr>
            </w:pPr>
            <w:r w:rsidRPr="00BC4AC0">
              <w:rPr>
                <w:rFonts w:ascii="Times New Roman" w:hAnsi="Times New Roman" w:cs="Times New Roman"/>
                <w:sz w:val="24"/>
                <w:szCs w:val="24"/>
              </w:rPr>
              <w:t xml:space="preserve">DIP. ALFREDO GONZÁLEZ </w:t>
            </w:r>
            <w:proofErr w:type="spellStart"/>
            <w:r w:rsidRPr="00BC4AC0">
              <w:rPr>
                <w:rFonts w:ascii="Times New Roman" w:hAnsi="Times New Roman" w:cs="Times New Roman"/>
                <w:sz w:val="24"/>
                <w:szCs w:val="24"/>
              </w:rPr>
              <w:t>GONZÁLEZ</w:t>
            </w:r>
            <w:proofErr w:type="spellEnd"/>
          </w:p>
          <w:p w:rsidR="005018AC" w:rsidRPr="00BC4AC0" w:rsidRDefault="005018AC" w:rsidP="005018AC">
            <w:pPr>
              <w:spacing w:after="0" w:line="240" w:lineRule="auto"/>
              <w:jc w:val="center"/>
              <w:rPr>
                <w:rFonts w:ascii="Times New Roman" w:hAnsi="Times New Roman" w:cs="Times New Roman"/>
                <w:sz w:val="24"/>
                <w:szCs w:val="24"/>
              </w:rPr>
            </w:pPr>
          </w:p>
          <w:p w:rsidR="005018AC" w:rsidRPr="00BC4AC0" w:rsidRDefault="005018AC" w:rsidP="005018AC">
            <w:pPr>
              <w:spacing w:after="0" w:line="240" w:lineRule="auto"/>
              <w:jc w:val="center"/>
              <w:rPr>
                <w:rFonts w:ascii="Times New Roman" w:hAnsi="Times New Roman" w:cs="Times New Roman"/>
                <w:sz w:val="24"/>
                <w:szCs w:val="24"/>
              </w:rPr>
            </w:pPr>
          </w:p>
        </w:tc>
      </w:tr>
      <w:tr w:rsidR="005018AC" w:rsidRPr="00BC4AC0" w:rsidTr="005018AC">
        <w:trPr>
          <w:trHeight w:val="20"/>
          <w:jc w:val="center"/>
        </w:trPr>
        <w:tc>
          <w:tcPr>
            <w:tcW w:w="4686" w:type="dxa"/>
            <w:gridSpan w:val="2"/>
            <w:hideMark/>
          </w:tcPr>
          <w:p w:rsidR="005018AC" w:rsidRPr="00BC4AC0" w:rsidRDefault="005018AC" w:rsidP="005018AC">
            <w:pPr>
              <w:spacing w:after="0" w:line="240" w:lineRule="auto"/>
              <w:jc w:val="center"/>
              <w:rPr>
                <w:rFonts w:ascii="Times New Roman" w:hAnsi="Times New Roman" w:cs="Times New Roman"/>
                <w:sz w:val="24"/>
                <w:szCs w:val="24"/>
              </w:rPr>
            </w:pPr>
            <w:r w:rsidRPr="00BC4AC0">
              <w:rPr>
                <w:rFonts w:ascii="Times New Roman" w:hAnsi="Times New Roman" w:cs="Times New Roman"/>
                <w:sz w:val="24"/>
                <w:szCs w:val="24"/>
              </w:rPr>
              <w:t>DIP. ALICIA MERCADO MORENO</w:t>
            </w:r>
          </w:p>
        </w:tc>
        <w:tc>
          <w:tcPr>
            <w:tcW w:w="4686" w:type="dxa"/>
            <w:gridSpan w:val="2"/>
            <w:hideMark/>
          </w:tcPr>
          <w:p w:rsidR="005018AC" w:rsidRPr="00BC4AC0" w:rsidRDefault="005018AC" w:rsidP="005018AC">
            <w:pPr>
              <w:spacing w:after="0" w:line="240" w:lineRule="auto"/>
              <w:jc w:val="center"/>
              <w:rPr>
                <w:rFonts w:ascii="Times New Roman" w:hAnsi="Times New Roman" w:cs="Times New Roman"/>
                <w:sz w:val="24"/>
                <w:szCs w:val="24"/>
              </w:rPr>
            </w:pPr>
            <w:r w:rsidRPr="00BC4AC0">
              <w:rPr>
                <w:rFonts w:ascii="Times New Roman" w:hAnsi="Times New Roman" w:cs="Times New Roman"/>
                <w:sz w:val="24"/>
                <w:szCs w:val="24"/>
              </w:rPr>
              <w:t>DIP. ANAÍS MIRIAM BURGOS HERNANDEZ</w:t>
            </w:r>
          </w:p>
          <w:p w:rsidR="005018AC" w:rsidRPr="00BC4AC0" w:rsidRDefault="005018AC" w:rsidP="005018AC">
            <w:pPr>
              <w:spacing w:after="0" w:line="240" w:lineRule="auto"/>
              <w:jc w:val="center"/>
              <w:rPr>
                <w:rFonts w:ascii="Times New Roman" w:hAnsi="Times New Roman" w:cs="Times New Roman"/>
                <w:sz w:val="24"/>
                <w:szCs w:val="24"/>
              </w:rPr>
            </w:pPr>
          </w:p>
        </w:tc>
      </w:tr>
      <w:tr w:rsidR="005018AC" w:rsidRPr="00BC4AC0" w:rsidTr="005018AC">
        <w:trPr>
          <w:trHeight w:val="20"/>
          <w:jc w:val="center"/>
        </w:trPr>
        <w:tc>
          <w:tcPr>
            <w:tcW w:w="4686" w:type="dxa"/>
            <w:gridSpan w:val="2"/>
            <w:hideMark/>
          </w:tcPr>
          <w:p w:rsidR="005018AC" w:rsidRPr="00BC4AC0" w:rsidRDefault="005018AC" w:rsidP="005018AC">
            <w:pPr>
              <w:spacing w:after="0" w:line="240" w:lineRule="auto"/>
              <w:jc w:val="center"/>
              <w:rPr>
                <w:rFonts w:ascii="Times New Roman" w:hAnsi="Times New Roman" w:cs="Times New Roman"/>
                <w:sz w:val="24"/>
                <w:szCs w:val="24"/>
              </w:rPr>
            </w:pPr>
            <w:r w:rsidRPr="00BC4AC0">
              <w:rPr>
                <w:rFonts w:ascii="Times New Roman" w:hAnsi="Times New Roman" w:cs="Times New Roman"/>
                <w:sz w:val="24"/>
                <w:szCs w:val="24"/>
              </w:rPr>
              <w:t>DIP. AZUCENA CISNEROS COSS</w:t>
            </w:r>
          </w:p>
        </w:tc>
        <w:tc>
          <w:tcPr>
            <w:tcW w:w="4686" w:type="dxa"/>
            <w:gridSpan w:val="2"/>
            <w:hideMark/>
          </w:tcPr>
          <w:p w:rsidR="005018AC" w:rsidRPr="00BC4AC0" w:rsidRDefault="005018AC" w:rsidP="005018AC">
            <w:pPr>
              <w:spacing w:after="0" w:line="240" w:lineRule="auto"/>
              <w:jc w:val="center"/>
              <w:rPr>
                <w:rFonts w:ascii="Times New Roman" w:hAnsi="Times New Roman" w:cs="Times New Roman"/>
                <w:sz w:val="24"/>
                <w:szCs w:val="24"/>
              </w:rPr>
            </w:pPr>
            <w:r w:rsidRPr="00BC4AC0">
              <w:rPr>
                <w:rFonts w:ascii="Times New Roman" w:hAnsi="Times New Roman" w:cs="Times New Roman"/>
                <w:sz w:val="24"/>
                <w:szCs w:val="24"/>
              </w:rPr>
              <w:t>DIP. BEATRIZ GARCÍA VILLEGAS</w:t>
            </w:r>
          </w:p>
          <w:p w:rsidR="005018AC" w:rsidRPr="00BC4AC0" w:rsidRDefault="005018AC" w:rsidP="005018AC">
            <w:pPr>
              <w:spacing w:after="0" w:line="240" w:lineRule="auto"/>
              <w:jc w:val="center"/>
              <w:rPr>
                <w:rFonts w:ascii="Times New Roman" w:hAnsi="Times New Roman" w:cs="Times New Roman"/>
                <w:sz w:val="24"/>
                <w:szCs w:val="24"/>
              </w:rPr>
            </w:pPr>
          </w:p>
        </w:tc>
      </w:tr>
      <w:tr w:rsidR="005018AC" w:rsidRPr="00BC4AC0" w:rsidTr="005018AC">
        <w:trPr>
          <w:trHeight w:val="20"/>
          <w:jc w:val="center"/>
        </w:trPr>
        <w:tc>
          <w:tcPr>
            <w:tcW w:w="4686" w:type="dxa"/>
            <w:gridSpan w:val="2"/>
            <w:hideMark/>
          </w:tcPr>
          <w:p w:rsidR="005018AC" w:rsidRPr="00BC4AC0" w:rsidRDefault="005018AC" w:rsidP="005018AC">
            <w:pPr>
              <w:spacing w:after="0" w:line="240" w:lineRule="auto"/>
              <w:jc w:val="center"/>
              <w:rPr>
                <w:rFonts w:ascii="Times New Roman" w:hAnsi="Times New Roman" w:cs="Times New Roman"/>
                <w:sz w:val="24"/>
                <w:szCs w:val="24"/>
              </w:rPr>
            </w:pPr>
            <w:r w:rsidRPr="00BC4AC0">
              <w:rPr>
                <w:rFonts w:ascii="Times New Roman" w:hAnsi="Times New Roman" w:cs="Times New Roman"/>
                <w:sz w:val="24"/>
                <w:szCs w:val="24"/>
              </w:rPr>
              <w:t>DIP. BENIGNO MARTÍNEZ GARCÍA</w:t>
            </w:r>
          </w:p>
        </w:tc>
        <w:tc>
          <w:tcPr>
            <w:tcW w:w="4686" w:type="dxa"/>
            <w:gridSpan w:val="2"/>
            <w:hideMark/>
          </w:tcPr>
          <w:p w:rsidR="005018AC" w:rsidRPr="00BC4AC0" w:rsidRDefault="005018AC" w:rsidP="005018AC">
            <w:pPr>
              <w:spacing w:after="0" w:line="240" w:lineRule="auto"/>
              <w:jc w:val="center"/>
              <w:rPr>
                <w:rFonts w:ascii="Times New Roman" w:hAnsi="Times New Roman" w:cs="Times New Roman"/>
                <w:sz w:val="24"/>
                <w:szCs w:val="24"/>
              </w:rPr>
            </w:pPr>
            <w:r w:rsidRPr="00BC4AC0">
              <w:rPr>
                <w:rFonts w:ascii="Times New Roman" w:hAnsi="Times New Roman" w:cs="Times New Roman"/>
                <w:sz w:val="24"/>
                <w:szCs w:val="24"/>
              </w:rPr>
              <w:t>DIP. BERENICE MEDRANO ROSAS</w:t>
            </w:r>
          </w:p>
          <w:p w:rsidR="005018AC" w:rsidRPr="00BC4AC0" w:rsidRDefault="005018AC" w:rsidP="005018AC">
            <w:pPr>
              <w:spacing w:after="0" w:line="240" w:lineRule="auto"/>
              <w:jc w:val="center"/>
              <w:rPr>
                <w:rFonts w:ascii="Times New Roman" w:hAnsi="Times New Roman" w:cs="Times New Roman"/>
                <w:sz w:val="24"/>
                <w:szCs w:val="24"/>
              </w:rPr>
            </w:pPr>
          </w:p>
        </w:tc>
      </w:tr>
      <w:tr w:rsidR="005018AC" w:rsidRPr="00BC4AC0" w:rsidTr="005018AC">
        <w:trPr>
          <w:trHeight w:val="20"/>
          <w:jc w:val="center"/>
        </w:trPr>
        <w:tc>
          <w:tcPr>
            <w:tcW w:w="4686" w:type="dxa"/>
            <w:gridSpan w:val="2"/>
            <w:hideMark/>
          </w:tcPr>
          <w:p w:rsidR="005018AC" w:rsidRPr="00BC4AC0" w:rsidRDefault="005018AC" w:rsidP="005018AC">
            <w:pPr>
              <w:spacing w:after="0" w:line="240" w:lineRule="auto"/>
              <w:jc w:val="center"/>
              <w:rPr>
                <w:rFonts w:ascii="Times New Roman" w:hAnsi="Times New Roman" w:cs="Times New Roman"/>
                <w:sz w:val="24"/>
                <w:szCs w:val="24"/>
              </w:rPr>
            </w:pPr>
            <w:r w:rsidRPr="00BC4AC0">
              <w:rPr>
                <w:rFonts w:ascii="Times New Roman" w:hAnsi="Times New Roman" w:cs="Times New Roman"/>
                <w:sz w:val="24"/>
                <w:szCs w:val="24"/>
              </w:rPr>
              <w:t>DIP. BRYAN ANDRÉS TINOCO RUÍZ</w:t>
            </w:r>
          </w:p>
        </w:tc>
        <w:tc>
          <w:tcPr>
            <w:tcW w:w="4686" w:type="dxa"/>
            <w:gridSpan w:val="2"/>
          </w:tcPr>
          <w:p w:rsidR="005018AC" w:rsidRPr="00BC4AC0" w:rsidRDefault="005018AC" w:rsidP="005018AC">
            <w:pPr>
              <w:spacing w:after="0" w:line="240" w:lineRule="auto"/>
              <w:jc w:val="center"/>
              <w:rPr>
                <w:rFonts w:ascii="Times New Roman" w:hAnsi="Times New Roman" w:cs="Times New Roman"/>
                <w:sz w:val="24"/>
                <w:szCs w:val="24"/>
              </w:rPr>
            </w:pPr>
            <w:r w:rsidRPr="00BC4AC0">
              <w:rPr>
                <w:rFonts w:ascii="Times New Roman" w:hAnsi="Times New Roman" w:cs="Times New Roman"/>
                <w:sz w:val="24"/>
                <w:szCs w:val="24"/>
              </w:rPr>
              <w:t>DIP. CAMILO MURILLO ZAVALA</w:t>
            </w:r>
          </w:p>
          <w:p w:rsidR="005018AC" w:rsidRPr="00BC4AC0" w:rsidRDefault="005018AC" w:rsidP="005018AC">
            <w:pPr>
              <w:spacing w:after="0" w:line="240" w:lineRule="auto"/>
              <w:jc w:val="center"/>
              <w:rPr>
                <w:rFonts w:ascii="Times New Roman" w:hAnsi="Times New Roman" w:cs="Times New Roman"/>
                <w:sz w:val="24"/>
                <w:szCs w:val="24"/>
              </w:rPr>
            </w:pPr>
          </w:p>
        </w:tc>
      </w:tr>
      <w:tr w:rsidR="005018AC" w:rsidRPr="00BC4AC0" w:rsidTr="005018AC">
        <w:trPr>
          <w:trHeight w:val="20"/>
          <w:jc w:val="center"/>
        </w:trPr>
        <w:tc>
          <w:tcPr>
            <w:tcW w:w="4686" w:type="dxa"/>
            <w:gridSpan w:val="2"/>
            <w:hideMark/>
          </w:tcPr>
          <w:p w:rsidR="005018AC" w:rsidRPr="00BC4AC0" w:rsidRDefault="005018AC" w:rsidP="005018AC">
            <w:pPr>
              <w:spacing w:after="0" w:line="240" w:lineRule="auto"/>
              <w:jc w:val="center"/>
              <w:rPr>
                <w:rFonts w:ascii="Times New Roman" w:hAnsi="Times New Roman" w:cs="Times New Roman"/>
                <w:sz w:val="24"/>
                <w:szCs w:val="24"/>
              </w:rPr>
            </w:pPr>
            <w:r w:rsidRPr="00BC4AC0">
              <w:rPr>
                <w:rFonts w:ascii="Times New Roman" w:hAnsi="Times New Roman" w:cs="Times New Roman"/>
                <w:sz w:val="24"/>
                <w:szCs w:val="24"/>
              </w:rPr>
              <w:t>DIP. DIONICIO JORGE GARCÍA SÁNCHEZ</w:t>
            </w:r>
          </w:p>
          <w:p w:rsidR="005018AC" w:rsidRPr="00BC4AC0" w:rsidRDefault="005018AC" w:rsidP="005018AC">
            <w:pPr>
              <w:spacing w:after="0" w:line="240" w:lineRule="auto"/>
              <w:jc w:val="center"/>
              <w:rPr>
                <w:rFonts w:ascii="Times New Roman" w:hAnsi="Times New Roman" w:cs="Times New Roman"/>
                <w:sz w:val="24"/>
                <w:szCs w:val="24"/>
              </w:rPr>
            </w:pPr>
          </w:p>
        </w:tc>
        <w:tc>
          <w:tcPr>
            <w:tcW w:w="4686" w:type="dxa"/>
            <w:gridSpan w:val="2"/>
          </w:tcPr>
          <w:p w:rsidR="005018AC" w:rsidRPr="00BC4AC0" w:rsidRDefault="005018AC" w:rsidP="005018AC">
            <w:pPr>
              <w:spacing w:after="0" w:line="240" w:lineRule="auto"/>
              <w:jc w:val="center"/>
              <w:rPr>
                <w:rFonts w:ascii="Times New Roman" w:hAnsi="Times New Roman" w:cs="Times New Roman"/>
                <w:sz w:val="24"/>
                <w:szCs w:val="24"/>
              </w:rPr>
            </w:pPr>
            <w:r w:rsidRPr="00BC4AC0">
              <w:rPr>
                <w:rFonts w:ascii="Times New Roman" w:hAnsi="Times New Roman" w:cs="Times New Roman"/>
                <w:sz w:val="24"/>
                <w:szCs w:val="24"/>
              </w:rPr>
              <w:t>DIP. ELBA ALDANA DUARTE</w:t>
            </w:r>
          </w:p>
          <w:p w:rsidR="005018AC" w:rsidRPr="00BC4AC0" w:rsidRDefault="005018AC" w:rsidP="005018AC">
            <w:pPr>
              <w:spacing w:after="0" w:line="240" w:lineRule="auto"/>
              <w:jc w:val="center"/>
              <w:rPr>
                <w:rFonts w:ascii="Times New Roman" w:hAnsi="Times New Roman" w:cs="Times New Roman"/>
                <w:sz w:val="24"/>
                <w:szCs w:val="24"/>
              </w:rPr>
            </w:pPr>
          </w:p>
        </w:tc>
      </w:tr>
      <w:tr w:rsidR="005018AC" w:rsidRPr="00BC4AC0" w:rsidTr="005018AC">
        <w:trPr>
          <w:trHeight w:val="20"/>
          <w:jc w:val="center"/>
        </w:trPr>
        <w:tc>
          <w:tcPr>
            <w:tcW w:w="4686" w:type="dxa"/>
            <w:gridSpan w:val="2"/>
            <w:hideMark/>
          </w:tcPr>
          <w:p w:rsidR="005018AC" w:rsidRPr="00BC4AC0" w:rsidRDefault="005018AC" w:rsidP="005018AC">
            <w:pPr>
              <w:spacing w:after="0" w:line="240" w:lineRule="auto"/>
              <w:jc w:val="center"/>
              <w:rPr>
                <w:rFonts w:ascii="Times New Roman" w:hAnsi="Times New Roman" w:cs="Times New Roman"/>
                <w:sz w:val="24"/>
                <w:szCs w:val="24"/>
              </w:rPr>
            </w:pPr>
            <w:r w:rsidRPr="00BC4AC0">
              <w:rPr>
                <w:rFonts w:ascii="Times New Roman" w:hAnsi="Times New Roman" w:cs="Times New Roman"/>
                <w:sz w:val="24"/>
                <w:szCs w:val="24"/>
              </w:rPr>
              <w:t>DIP. EMILIANO AGUIRRE CRUZ</w:t>
            </w:r>
          </w:p>
        </w:tc>
        <w:tc>
          <w:tcPr>
            <w:tcW w:w="4686" w:type="dxa"/>
            <w:gridSpan w:val="2"/>
            <w:hideMark/>
          </w:tcPr>
          <w:p w:rsidR="005018AC" w:rsidRPr="00BC4AC0" w:rsidRDefault="005018AC" w:rsidP="005018AC">
            <w:pPr>
              <w:spacing w:after="0" w:line="240" w:lineRule="auto"/>
              <w:jc w:val="center"/>
              <w:rPr>
                <w:rFonts w:ascii="Times New Roman" w:hAnsi="Times New Roman" w:cs="Times New Roman"/>
                <w:sz w:val="24"/>
                <w:szCs w:val="24"/>
              </w:rPr>
            </w:pPr>
            <w:r w:rsidRPr="00BC4AC0">
              <w:rPr>
                <w:rFonts w:ascii="Times New Roman" w:hAnsi="Times New Roman" w:cs="Times New Roman"/>
                <w:sz w:val="24"/>
                <w:szCs w:val="24"/>
              </w:rPr>
              <w:t>DIP. FAUSTINO DE LA CRUZ PÉREZ</w:t>
            </w:r>
          </w:p>
          <w:p w:rsidR="005018AC" w:rsidRPr="00BC4AC0" w:rsidRDefault="005018AC" w:rsidP="005018AC">
            <w:pPr>
              <w:spacing w:after="0" w:line="240" w:lineRule="auto"/>
              <w:jc w:val="center"/>
              <w:rPr>
                <w:rFonts w:ascii="Times New Roman" w:hAnsi="Times New Roman" w:cs="Times New Roman"/>
                <w:sz w:val="24"/>
                <w:szCs w:val="24"/>
              </w:rPr>
            </w:pPr>
          </w:p>
        </w:tc>
      </w:tr>
      <w:tr w:rsidR="005018AC" w:rsidRPr="00BC4AC0" w:rsidTr="005018AC">
        <w:trPr>
          <w:trHeight w:val="20"/>
          <w:jc w:val="center"/>
        </w:trPr>
        <w:tc>
          <w:tcPr>
            <w:tcW w:w="4686" w:type="dxa"/>
            <w:gridSpan w:val="2"/>
          </w:tcPr>
          <w:p w:rsidR="005018AC" w:rsidRPr="00BC4AC0" w:rsidRDefault="005018AC" w:rsidP="005018AC">
            <w:pPr>
              <w:spacing w:after="0" w:line="240" w:lineRule="auto"/>
              <w:jc w:val="center"/>
              <w:rPr>
                <w:rFonts w:ascii="Times New Roman" w:hAnsi="Times New Roman" w:cs="Times New Roman"/>
                <w:sz w:val="24"/>
                <w:szCs w:val="24"/>
              </w:rPr>
            </w:pPr>
            <w:r w:rsidRPr="00BC4AC0">
              <w:rPr>
                <w:rFonts w:ascii="Times New Roman" w:hAnsi="Times New Roman" w:cs="Times New Roman"/>
                <w:sz w:val="24"/>
                <w:szCs w:val="24"/>
              </w:rPr>
              <w:t>DIP. GERARDO ULLOA PÉREZ</w:t>
            </w:r>
          </w:p>
          <w:p w:rsidR="005018AC" w:rsidRPr="00BC4AC0" w:rsidRDefault="005018AC" w:rsidP="005018AC">
            <w:pPr>
              <w:spacing w:after="0" w:line="240" w:lineRule="auto"/>
              <w:jc w:val="center"/>
              <w:rPr>
                <w:rFonts w:ascii="Times New Roman" w:hAnsi="Times New Roman" w:cs="Times New Roman"/>
                <w:sz w:val="24"/>
                <w:szCs w:val="24"/>
              </w:rPr>
            </w:pPr>
          </w:p>
        </w:tc>
        <w:tc>
          <w:tcPr>
            <w:tcW w:w="4686" w:type="dxa"/>
            <w:gridSpan w:val="2"/>
            <w:hideMark/>
          </w:tcPr>
          <w:p w:rsidR="005018AC" w:rsidRPr="00BC4AC0" w:rsidRDefault="005018AC" w:rsidP="005018AC">
            <w:pPr>
              <w:spacing w:after="0" w:line="240" w:lineRule="auto"/>
              <w:jc w:val="center"/>
              <w:rPr>
                <w:rFonts w:ascii="Times New Roman" w:hAnsi="Times New Roman" w:cs="Times New Roman"/>
                <w:sz w:val="24"/>
                <w:szCs w:val="24"/>
              </w:rPr>
            </w:pPr>
            <w:r w:rsidRPr="00BC4AC0">
              <w:rPr>
                <w:rFonts w:ascii="Times New Roman" w:hAnsi="Times New Roman" w:cs="Times New Roman"/>
                <w:sz w:val="24"/>
                <w:szCs w:val="24"/>
              </w:rPr>
              <w:t>DIP. GUADALUPE MARIANA URIBE BERNAL</w:t>
            </w:r>
          </w:p>
          <w:p w:rsidR="005018AC" w:rsidRPr="00BC4AC0" w:rsidRDefault="005018AC" w:rsidP="005018AC">
            <w:pPr>
              <w:spacing w:after="0" w:line="240" w:lineRule="auto"/>
              <w:jc w:val="center"/>
              <w:rPr>
                <w:rFonts w:ascii="Times New Roman" w:hAnsi="Times New Roman" w:cs="Times New Roman"/>
                <w:sz w:val="24"/>
                <w:szCs w:val="24"/>
              </w:rPr>
            </w:pPr>
          </w:p>
        </w:tc>
      </w:tr>
      <w:tr w:rsidR="005018AC" w:rsidRPr="00BC4AC0" w:rsidTr="005018AC">
        <w:trPr>
          <w:trHeight w:val="20"/>
          <w:jc w:val="center"/>
        </w:trPr>
        <w:tc>
          <w:tcPr>
            <w:tcW w:w="4686" w:type="dxa"/>
            <w:gridSpan w:val="2"/>
            <w:hideMark/>
          </w:tcPr>
          <w:p w:rsidR="005018AC" w:rsidRPr="00BC4AC0" w:rsidRDefault="005018AC" w:rsidP="005018AC">
            <w:pPr>
              <w:spacing w:after="0" w:line="240" w:lineRule="auto"/>
              <w:jc w:val="center"/>
              <w:rPr>
                <w:rFonts w:ascii="Times New Roman" w:hAnsi="Times New Roman" w:cs="Times New Roman"/>
                <w:sz w:val="24"/>
                <w:szCs w:val="24"/>
              </w:rPr>
            </w:pPr>
            <w:r w:rsidRPr="00BC4AC0">
              <w:rPr>
                <w:rFonts w:ascii="Times New Roman" w:hAnsi="Times New Roman" w:cs="Times New Roman"/>
                <w:sz w:val="24"/>
                <w:szCs w:val="24"/>
              </w:rPr>
              <w:t>DIP. JUAN PABLO VILLAGÓMEZ SÁNCHEZ</w:t>
            </w:r>
          </w:p>
          <w:p w:rsidR="005018AC" w:rsidRPr="00BC4AC0" w:rsidRDefault="005018AC" w:rsidP="005018AC">
            <w:pPr>
              <w:spacing w:after="0" w:line="240" w:lineRule="auto"/>
              <w:jc w:val="center"/>
              <w:rPr>
                <w:rFonts w:ascii="Times New Roman" w:hAnsi="Times New Roman" w:cs="Times New Roman"/>
                <w:sz w:val="24"/>
                <w:szCs w:val="24"/>
              </w:rPr>
            </w:pPr>
          </w:p>
        </w:tc>
        <w:tc>
          <w:tcPr>
            <w:tcW w:w="4686" w:type="dxa"/>
            <w:gridSpan w:val="2"/>
            <w:hideMark/>
          </w:tcPr>
          <w:p w:rsidR="005018AC" w:rsidRPr="00BC4AC0" w:rsidRDefault="005018AC" w:rsidP="005018AC">
            <w:pPr>
              <w:spacing w:after="0" w:line="240" w:lineRule="auto"/>
              <w:jc w:val="center"/>
              <w:rPr>
                <w:rFonts w:ascii="Times New Roman" w:hAnsi="Times New Roman" w:cs="Times New Roman"/>
                <w:sz w:val="24"/>
                <w:szCs w:val="24"/>
              </w:rPr>
            </w:pPr>
            <w:r w:rsidRPr="00BC4AC0">
              <w:rPr>
                <w:rFonts w:ascii="Times New Roman" w:hAnsi="Times New Roman" w:cs="Times New Roman"/>
                <w:sz w:val="24"/>
                <w:szCs w:val="24"/>
              </w:rPr>
              <w:lastRenderedPageBreak/>
              <w:t>DIP. JULIO ALFONSO HERNÁNDEZ RAMÍREZ</w:t>
            </w:r>
          </w:p>
          <w:p w:rsidR="005018AC" w:rsidRPr="00BC4AC0" w:rsidRDefault="005018AC" w:rsidP="005018AC">
            <w:pPr>
              <w:spacing w:after="0" w:line="240" w:lineRule="auto"/>
              <w:jc w:val="center"/>
              <w:rPr>
                <w:rFonts w:ascii="Times New Roman" w:hAnsi="Times New Roman" w:cs="Times New Roman"/>
                <w:sz w:val="24"/>
                <w:szCs w:val="24"/>
              </w:rPr>
            </w:pPr>
          </w:p>
        </w:tc>
      </w:tr>
      <w:tr w:rsidR="005018AC" w:rsidRPr="00BC4AC0" w:rsidTr="005018AC">
        <w:trPr>
          <w:trHeight w:val="20"/>
          <w:jc w:val="center"/>
        </w:trPr>
        <w:tc>
          <w:tcPr>
            <w:tcW w:w="4686" w:type="dxa"/>
            <w:gridSpan w:val="2"/>
            <w:hideMark/>
          </w:tcPr>
          <w:p w:rsidR="005018AC" w:rsidRPr="00BC4AC0" w:rsidRDefault="005018AC" w:rsidP="005018AC">
            <w:pPr>
              <w:spacing w:after="0" w:line="240" w:lineRule="auto"/>
              <w:jc w:val="center"/>
              <w:rPr>
                <w:rFonts w:ascii="Times New Roman" w:hAnsi="Times New Roman" w:cs="Times New Roman"/>
                <w:sz w:val="24"/>
                <w:szCs w:val="24"/>
              </w:rPr>
            </w:pPr>
            <w:r w:rsidRPr="00BC4AC0">
              <w:rPr>
                <w:rFonts w:ascii="Times New Roman" w:hAnsi="Times New Roman" w:cs="Times New Roman"/>
                <w:sz w:val="24"/>
                <w:szCs w:val="24"/>
              </w:rPr>
              <w:lastRenderedPageBreak/>
              <w:t>DIP. KARINA LABASTIDA SOTELO</w:t>
            </w:r>
          </w:p>
        </w:tc>
        <w:tc>
          <w:tcPr>
            <w:tcW w:w="4686" w:type="dxa"/>
            <w:gridSpan w:val="2"/>
            <w:hideMark/>
          </w:tcPr>
          <w:p w:rsidR="005018AC" w:rsidRPr="00BC4AC0" w:rsidRDefault="005018AC" w:rsidP="005018AC">
            <w:pPr>
              <w:spacing w:after="0" w:line="240" w:lineRule="auto"/>
              <w:jc w:val="center"/>
              <w:rPr>
                <w:rFonts w:ascii="Times New Roman" w:hAnsi="Times New Roman" w:cs="Times New Roman"/>
                <w:sz w:val="24"/>
                <w:szCs w:val="24"/>
              </w:rPr>
            </w:pPr>
            <w:r w:rsidRPr="00BC4AC0">
              <w:rPr>
                <w:rFonts w:ascii="Times New Roman" w:hAnsi="Times New Roman" w:cs="Times New Roman"/>
                <w:sz w:val="24"/>
                <w:szCs w:val="24"/>
              </w:rPr>
              <w:t>DIP. LILIANA GOLLAS TREJO</w:t>
            </w:r>
          </w:p>
          <w:p w:rsidR="005018AC" w:rsidRPr="00BC4AC0" w:rsidRDefault="005018AC" w:rsidP="005018AC">
            <w:pPr>
              <w:spacing w:after="0" w:line="240" w:lineRule="auto"/>
              <w:jc w:val="center"/>
              <w:rPr>
                <w:rFonts w:ascii="Times New Roman" w:hAnsi="Times New Roman" w:cs="Times New Roman"/>
                <w:sz w:val="24"/>
                <w:szCs w:val="24"/>
              </w:rPr>
            </w:pPr>
          </w:p>
        </w:tc>
      </w:tr>
      <w:tr w:rsidR="005018AC" w:rsidRPr="00BC4AC0" w:rsidTr="005018AC">
        <w:trPr>
          <w:trHeight w:val="20"/>
          <w:jc w:val="center"/>
        </w:trPr>
        <w:tc>
          <w:tcPr>
            <w:tcW w:w="4686" w:type="dxa"/>
            <w:gridSpan w:val="2"/>
            <w:hideMark/>
          </w:tcPr>
          <w:p w:rsidR="005018AC" w:rsidRPr="00BC4AC0" w:rsidRDefault="005018AC" w:rsidP="005018AC">
            <w:pPr>
              <w:spacing w:after="0" w:line="240" w:lineRule="auto"/>
              <w:jc w:val="center"/>
              <w:rPr>
                <w:rFonts w:ascii="Times New Roman" w:hAnsi="Times New Roman" w:cs="Times New Roman"/>
                <w:sz w:val="24"/>
                <w:szCs w:val="24"/>
              </w:rPr>
            </w:pPr>
            <w:r w:rsidRPr="00BC4AC0">
              <w:rPr>
                <w:rFonts w:ascii="Times New Roman" w:hAnsi="Times New Roman" w:cs="Times New Roman"/>
                <w:sz w:val="24"/>
                <w:szCs w:val="24"/>
              </w:rPr>
              <w:t>DIP. MARÍA DE JESÚS GALICIA RAMOS</w:t>
            </w:r>
          </w:p>
        </w:tc>
        <w:tc>
          <w:tcPr>
            <w:tcW w:w="4686" w:type="dxa"/>
            <w:gridSpan w:val="2"/>
            <w:hideMark/>
          </w:tcPr>
          <w:p w:rsidR="005018AC" w:rsidRPr="00BC4AC0" w:rsidRDefault="005018AC" w:rsidP="005018AC">
            <w:pPr>
              <w:spacing w:after="0" w:line="240" w:lineRule="auto"/>
              <w:jc w:val="center"/>
              <w:rPr>
                <w:rFonts w:ascii="Times New Roman" w:hAnsi="Times New Roman" w:cs="Times New Roman"/>
                <w:sz w:val="24"/>
                <w:szCs w:val="24"/>
              </w:rPr>
            </w:pPr>
            <w:r w:rsidRPr="00BC4AC0">
              <w:rPr>
                <w:rFonts w:ascii="Times New Roman" w:hAnsi="Times New Roman" w:cs="Times New Roman"/>
                <w:sz w:val="24"/>
                <w:szCs w:val="24"/>
              </w:rPr>
              <w:t>DIP. MARÍA DEL ROSARIO ELIZALDE VÁZQUEZ</w:t>
            </w:r>
          </w:p>
          <w:p w:rsidR="005018AC" w:rsidRPr="00BC4AC0" w:rsidRDefault="005018AC" w:rsidP="005018AC">
            <w:pPr>
              <w:spacing w:after="0" w:line="240" w:lineRule="auto"/>
              <w:jc w:val="center"/>
              <w:rPr>
                <w:rFonts w:ascii="Times New Roman" w:hAnsi="Times New Roman" w:cs="Times New Roman"/>
                <w:sz w:val="24"/>
                <w:szCs w:val="24"/>
              </w:rPr>
            </w:pPr>
          </w:p>
        </w:tc>
      </w:tr>
      <w:tr w:rsidR="005018AC" w:rsidRPr="00BC4AC0" w:rsidTr="005018AC">
        <w:trPr>
          <w:trHeight w:val="20"/>
          <w:jc w:val="center"/>
        </w:trPr>
        <w:tc>
          <w:tcPr>
            <w:tcW w:w="4686" w:type="dxa"/>
            <w:gridSpan w:val="2"/>
            <w:hideMark/>
          </w:tcPr>
          <w:p w:rsidR="005018AC" w:rsidRPr="00BC4AC0" w:rsidRDefault="005018AC" w:rsidP="005018AC">
            <w:pPr>
              <w:spacing w:after="0" w:line="240" w:lineRule="auto"/>
              <w:jc w:val="center"/>
              <w:rPr>
                <w:rFonts w:ascii="Times New Roman" w:hAnsi="Times New Roman" w:cs="Times New Roman"/>
                <w:sz w:val="24"/>
                <w:szCs w:val="24"/>
              </w:rPr>
            </w:pPr>
            <w:r w:rsidRPr="00BC4AC0">
              <w:rPr>
                <w:rFonts w:ascii="Times New Roman" w:hAnsi="Times New Roman" w:cs="Times New Roman"/>
                <w:sz w:val="24"/>
                <w:szCs w:val="24"/>
              </w:rPr>
              <w:t>DIP. MARÍA ELIZABETH MILLÁN GARCÍA</w:t>
            </w:r>
          </w:p>
        </w:tc>
        <w:tc>
          <w:tcPr>
            <w:tcW w:w="4686" w:type="dxa"/>
            <w:gridSpan w:val="2"/>
            <w:hideMark/>
          </w:tcPr>
          <w:p w:rsidR="005018AC" w:rsidRPr="00BC4AC0" w:rsidRDefault="005018AC" w:rsidP="005018AC">
            <w:pPr>
              <w:spacing w:after="0" w:line="240" w:lineRule="auto"/>
              <w:jc w:val="center"/>
              <w:rPr>
                <w:rFonts w:ascii="Times New Roman" w:hAnsi="Times New Roman" w:cs="Times New Roman"/>
                <w:sz w:val="24"/>
                <w:szCs w:val="24"/>
              </w:rPr>
            </w:pPr>
            <w:r w:rsidRPr="00BC4AC0">
              <w:rPr>
                <w:rFonts w:ascii="Times New Roman" w:hAnsi="Times New Roman" w:cs="Times New Roman"/>
                <w:sz w:val="24"/>
                <w:szCs w:val="24"/>
              </w:rPr>
              <w:t>DIP. MARIO GABRIEL GUTIÉRREZ CUREÑO</w:t>
            </w:r>
          </w:p>
          <w:p w:rsidR="005018AC" w:rsidRPr="00BC4AC0" w:rsidRDefault="005018AC" w:rsidP="005018AC">
            <w:pPr>
              <w:spacing w:after="0" w:line="240" w:lineRule="auto"/>
              <w:jc w:val="center"/>
              <w:rPr>
                <w:rFonts w:ascii="Times New Roman" w:hAnsi="Times New Roman" w:cs="Times New Roman"/>
                <w:sz w:val="24"/>
                <w:szCs w:val="24"/>
              </w:rPr>
            </w:pPr>
          </w:p>
        </w:tc>
      </w:tr>
      <w:tr w:rsidR="005018AC" w:rsidRPr="00BC4AC0" w:rsidTr="005018AC">
        <w:trPr>
          <w:trHeight w:val="20"/>
          <w:jc w:val="center"/>
        </w:trPr>
        <w:tc>
          <w:tcPr>
            <w:tcW w:w="4686" w:type="dxa"/>
            <w:gridSpan w:val="2"/>
            <w:hideMark/>
          </w:tcPr>
          <w:p w:rsidR="005018AC" w:rsidRPr="00BC4AC0" w:rsidRDefault="005018AC" w:rsidP="005018AC">
            <w:pPr>
              <w:spacing w:after="0" w:line="240" w:lineRule="auto"/>
              <w:jc w:val="center"/>
              <w:rPr>
                <w:rFonts w:ascii="Times New Roman" w:hAnsi="Times New Roman" w:cs="Times New Roman"/>
                <w:sz w:val="24"/>
                <w:szCs w:val="24"/>
              </w:rPr>
            </w:pPr>
            <w:r w:rsidRPr="00BC4AC0">
              <w:rPr>
                <w:rFonts w:ascii="Times New Roman" w:hAnsi="Times New Roman" w:cs="Times New Roman"/>
                <w:sz w:val="24"/>
                <w:szCs w:val="24"/>
              </w:rPr>
              <w:t>DIP. MAURILIO HERNÁNDEZ GONZÁLEZ</w:t>
            </w:r>
          </w:p>
        </w:tc>
        <w:tc>
          <w:tcPr>
            <w:tcW w:w="4686" w:type="dxa"/>
            <w:gridSpan w:val="2"/>
            <w:hideMark/>
          </w:tcPr>
          <w:p w:rsidR="005018AC" w:rsidRPr="00BC4AC0" w:rsidRDefault="005018AC" w:rsidP="005018AC">
            <w:pPr>
              <w:spacing w:after="0" w:line="240" w:lineRule="auto"/>
              <w:jc w:val="center"/>
              <w:rPr>
                <w:rFonts w:ascii="Times New Roman" w:hAnsi="Times New Roman" w:cs="Times New Roman"/>
                <w:sz w:val="24"/>
                <w:szCs w:val="24"/>
              </w:rPr>
            </w:pPr>
            <w:r w:rsidRPr="00BC4AC0">
              <w:rPr>
                <w:rFonts w:ascii="Times New Roman" w:hAnsi="Times New Roman" w:cs="Times New Roman"/>
                <w:sz w:val="24"/>
                <w:szCs w:val="24"/>
              </w:rPr>
              <w:t>DIP. MAX AGUSTÍN CORREA HERNÁNDEZ</w:t>
            </w:r>
          </w:p>
          <w:p w:rsidR="005018AC" w:rsidRPr="00BC4AC0" w:rsidRDefault="005018AC" w:rsidP="005018AC">
            <w:pPr>
              <w:spacing w:after="0" w:line="240" w:lineRule="auto"/>
              <w:jc w:val="center"/>
              <w:rPr>
                <w:rFonts w:ascii="Times New Roman" w:hAnsi="Times New Roman" w:cs="Times New Roman"/>
                <w:sz w:val="24"/>
                <w:szCs w:val="24"/>
              </w:rPr>
            </w:pPr>
          </w:p>
        </w:tc>
      </w:tr>
      <w:tr w:rsidR="005018AC" w:rsidRPr="00BC4AC0" w:rsidTr="005018AC">
        <w:trPr>
          <w:trHeight w:val="20"/>
          <w:jc w:val="center"/>
        </w:trPr>
        <w:tc>
          <w:tcPr>
            <w:tcW w:w="4686" w:type="dxa"/>
            <w:gridSpan w:val="2"/>
            <w:hideMark/>
          </w:tcPr>
          <w:p w:rsidR="005018AC" w:rsidRPr="00BC4AC0" w:rsidRDefault="005018AC" w:rsidP="005018AC">
            <w:pPr>
              <w:spacing w:after="0" w:line="240" w:lineRule="auto"/>
              <w:jc w:val="center"/>
              <w:rPr>
                <w:rFonts w:ascii="Times New Roman" w:hAnsi="Times New Roman" w:cs="Times New Roman"/>
                <w:sz w:val="24"/>
                <w:szCs w:val="24"/>
              </w:rPr>
            </w:pPr>
            <w:r w:rsidRPr="00BC4AC0">
              <w:rPr>
                <w:rFonts w:ascii="Times New Roman" w:hAnsi="Times New Roman" w:cs="Times New Roman"/>
                <w:sz w:val="24"/>
                <w:szCs w:val="24"/>
              </w:rPr>
              <w:t>DIP. MÓNICA ANGÉLICA ÁLVAREZ NEMER</w:t>
            </w:r>
          </w:p>
        </w:tc>
        <w:tc>
          <w:tcPr>
            <w:tcW w:w="4686" w:type="dxa"/>
            <w:gridSpan w:val="2"/>
          </w:tcPr>
          <w:p w:rsidR="005018AC" w:rsidRPr="00BC4AC0" w:rsidRDefault="005018AC" w:rsidP="005018AC">
            <w:pPr>
              <w:spacing w:after="0" w:line="240" w:lineRule="auto"/>
              <w:jc w:val="center"/>
              <w:rPr>
                <w:rFonts w:ascii="Times New Roman" w:hAnsi="Times New Roman" w:cs="Times New Roman"/>
                <w:sz w:val="24"/>
                <w:szCs w:val="24"/>
              </w:rPr>
            </w:pPr>
            <w:r w:rsidRPr="00BC4AC0">
              <w:rPr>
                <w:rFonts w:ascii="Times New Roman" w:hAnsi="Times New Roman" w:cs="Times New Roman"/>
                <w:sz w:val="24"/>
                <w:szCs w:val="24"/>
              </w:rPr>
              <w:t>DIP. MONSERRAT RUIZ PÁEZ</w:t>
            </w:r>
          </w:p>
          <w:p w:rsidR="005018AC" w:rsidRPr="00BC4AC0" w:rsidRDefault="005018AC" w:rsidP="005018AC">
            <w:pPr>
              <w:spacing w:after="0" w:line="240" w:lineRule="auto"/>
              <w:jc w:val="center"/>
              <w:rPr>
                <w:rFonts w:ascii="Times New Roman" w:hAnsi="Times New Roman" w:cs="Times New Roman"/>
                <w:sz w:val="24"/>
                <w:szCs w:val="24"/>
              </w:rPr>
            </w:pPr>
          </w:p>
          <w:p w:rsidR="005018AC" w:rsidRPr="00BC4AC0" w:rsidRDefault="005018AC" w:rsidP="005018AC">
            <w:pPr>
              <w:spacing w:after="0" w:line="240" w:lineRule="auto"/>
              <w:jc w:val="center"/>
              <w:rPr>
                <w:rFonts w:ascii="Times New Roman" w:hAnsi="Times New Roman" w:cs="Times New Roman"/>
                <w:sz w:val="24"/>
                <w:szCs w:val="24"/>
              </w:rPr>
            </w:pPr>
          </w:p>
        </w:tc>
      </w:tr>
      <w:tr w:rsidR="005018AC" w:rsidRPr="00BC4AC0" w:rsidTr="005018AC">
        <w:trPr>
          <w:trHeight w:val="20"/>
          <w:jc w:val="center"/>
        </w:trPr>
        <w:tc>
          <w:tcPr>
            <w:tcW w:w="4686" w:type="dxa"/>
            <w:gridSpan w:val="2"/>
            <w:hideMark/>
          </w:tcPr>
          <w:p w:rsidR="005018AC" w:rsidRPr="00BC4AC0" w:rsidRDefault="005018AC" w:rsidP="005018AC">
            <w:pPr>
              <w:spacing w:after="0" w:line="240" w:lineRule="auto"/>
              <w:jc w:val="center"/>
              <w:rPr>
                <w:rFonts w:ascii="Times New Roman" w:hAnsi="Times New Roman" w:cs="Times New Roman"/>
                <w:sz w:val="24"/>
                <w:szCs w:val="24"/>
              </w:rPr>
            </w:pPr>
            <w:r w:rsidRPr="00BC4AC0">
              <w:rPr>
                <w:rFonts w:ascii="Times New Roman" w:hAnsi="Times New Roman" w:cs="Times New Roman"/>
                <w:sz w:val="24"/>
                <w:szCs w:val="24"/>
              </w:rPr>
              <w:t>DIP. NANCY NÁPOLES PACHECO</w:t>
            </w:r>
          </w:p>
          <w:p w:rsidR="005018AC" w:rsidRPr="00BC4AC0" w:rsidRDefault="005018AC" w:rsidP="005018AC">
            <w:pPr>
              <w:spacing w:after="0" w:line="240" w:lineRule="auto"/>
              <w:jc w:val="center"/>
              <w:rPr>
                <w:rFonts w:ascii="Times New Roman" w:hAnsi="Times New Roman" w:cs="Times New Roman"/>
                <w:sz w:val="24"/>
                <w:szCs w:val="24"/>
              </w:rPr>
            </w:pPr>
          </w:p>
        </w:tc>
        <w:tc>
          <w:tcPr>
            <w:tcW w:w="4686" w:type="dxa"/>
            <w:gridSpan w:val="2"/>
            <w:hideMark/>
          </w:tcPr>
          <w:p w:rsidR="005018AC" w:rsidRPr="00BC4AC0" w:rsidRDefault="005018AC" w:rsidP="005018AC">
            <w:pPr>
              <w:spacing w:after="0" w:line="240" w:lineRule="auto"/>
              <w:jc w:val="center"/>
              <w:rPr>
                <w:rFonts w:ascii="Times New Roman" w:hAnsi="Times New Roman" w:cs="Times New Roman"/>
                <w:sz w:val="24"/>
                <w:szCs w:val="24"/>
              </w:rPr>
            </w:pPr>
            <w:r w:rsidRPr="00BC4AC0">
              <w:rPr>
                <w:rFonts w:ascii="Times New Roman" w:hAnsi="Times New Roman" w:cs="Times New Roman"/>
                <w:sz w:val="24"/>
                <w:szCs w:val="24"/>
              </w:rPr>
              <w:t>DIP. NAZARIO GUTIÉRREZ MARTÍNEZ</w:t>
            </w:r>
          </w:p>
          <w:p w:rsidR="005018AC" w:rsidRPr="00BC4AC0" w:rsidRDefault="005018AC" w:rsidP="005018AC">
            <w:pPr>
              <w:spacing w:after="0" w:line="240" w:lineRule="auto"/>
              <w:jc w:val="center"/>
              <w:rPr>
                <w:rFonts w:ascii="Times New Roman" w:hAnsi="Times New Roman" w:cs="Times New Roman"/>
                <w:sz w:val="24"/>
                <w:szCs w:val="24"/>
              </w:rPr>
            </w:pPr>
          </w:p>
        </w:tc>
      </w:tr>
      <w:tr w:rsidR="005018AC" w:rsidRPr="00BC4AC0" w:rsidTr="005018AC">
        <w:trPr>
          <w:trHeight w:val="20"/>
          <w:jc w:val="center"/>
        </w:trPr>
        <w:tc>
          <w:tcPr>
            <w:tcW w:w="4686" w:type="dxa"/>
            <w:gridSpan w:val="2"/>
            <w:hideMark/>
          </w:tcPr>
          <w:p w:rsidR="005018AC" w:rsidRPr="00BC4AC0" w:rsidRDefault="005018AC" w:rsidP="005018AC">
            <w:pPr>
              <w:spacing w:after="0" w:line="240" w:lineRule="auto"/>
              <w:jc w:val="center"/>
              <w:rPr>
                <w:rFonts w:ascii="Times New Roman" w:hAnsi="Times New Roman" w:cs="Times New Roman"/>
                <w:sz w:val="24"/>
                <w:szCs w:val="24"/>
              </w:rPr>
            </w:pPr>
            <w:r w:rsidRPr="00BC4AC0">
              <w:rPr>
                <w:rFonts w:ascii="Times New Roman" w:hAnsi="Times New Roman" w:cs="Times New Roman"/>
                <w:sz w:val="24"/>
                <w:szCs w:val="24"/>
              </w:rPr>
              <w:t>DIP. ROSA MARÍA ZETINA GONZÁLEZ</w:t>
            </w:r>
          </w:p>
        </w:tc>
        <w:tc>
          <w:tcPr>
            <w:tcW w:w="4686" w:type="dxa"/>
            <w:gridSpan w:val="2"/>
          </w:tcPr>
          <w:p w:rsidR="005018AC" w:rsidRPr="00BC4AC0" w:rsidRDefault="005018AC" w:rsidP="005018AC">
            <w:pPr>
              <w:spacing w:after="0" w:line="240" w:lineRule="auto"/>
              <w:jc w:val="center"/>
              <w:rPr>
                <w:rFonts w:ascii="Times New Roman" w:hAnsi="Times New Roman" w:cs="Times New Roman"/>
                <w:sz w:val="24"/>
                <w:szCs w:val="24"/>
              </w:rPr>
            </w:pPr>
            <w:r w:rsidRPr="00BC4AC0">
              <w:rPr>
                <w:rFonts w:ascii="Times New Roman" w:hAnsi="Times New Roman" w:cs="Times New Roman"/>
                <w:sz w:val="24"/>
                <w:szCs w:val="24"/>
              </w:rPr>
              <w:t>DIP. TANECH SÁNCHEZ ÁNGELES</w:t>
            </w:r>
          </w:p>
          <w:p w:rsidR="005018AC" w:rsidRPr="00BC4AC0" w:rsidRDefault="005018AC" w:rsidP="005018AC">
            <w:pPr>
              <w:spacing w:after="0" w:line="240" w:lineRule="auto"/>
              <w:jc w:val="center"/>
              <w:rPr>
                <w:rFonts w:ascii="Times New Roman" w:hAnsi="Times New Roman" w:cs="Times New Roman"/>
                <w:sz w:val="24"/>
                <w:szCs w:val="24"/>
              </w:rPr>
            </w:pPr>
          </w:p>
        </w:tc>
      </w:tr>
      <w:tr w:rsidR="005018AC" w:rsidRPr="00BC4AC0" w:rsidTr="005018AC">
        <w:trPr>
          <w:trHeight w:val="20"/>
          <w:jc w:val="center"/>
        </w:trPr>
        <w:tc>
          <w:tcPr>
            <w:tcW w:w="4686" w:type="dxa"/>
            <w:gridSpan w:val="2"/>
            <w:hideMark/>
          </w:tcPr>
          <w:p w:rsidR="005018AC" w:rsidRPr="00BC4AC0" w:rsidRDefault="005018AC" w:rsidP="005018AC">
            <w:pPr>
              <w:spacing w:after="0" w:line="240" w:lineRule="auto"/>
              <w:jc w:val="center"/>
              <w:rPr>
                <w:rFonts w:ascii="Times New Roman" w:hAnsi="Times New Roman" w:cs="Times New Roman"/>
                <w:sz w:val="24"/>
                <w:szCs w:val="24"/>
              </w:rPr>
            </w:pPr>
            <w:r w:rsidRPr="00BC4AC0">
              <w:rPr>
                <w:rFonts w:ascii="Times New Roman" w:hAnsi="Times New Roman" w:cs="Times New Roman"/>
                <w:sz w:val="24"/>
                <w:szCs w:val="24"/>
              </w:rPr>
              <w:t>DIP. VALENTÍN GONZÁLEZ BAUTISTA</w:t>
            </w:r>
          </w:p>
          <w:p w:rsidR="005018AC" w:rsidRPr="00BC4AC0" w:rsidRDefault="005018AC" w:rsidP="005018AC">
            <w:pPr>
              <w:spacing w:after="0" w:line="240" w:lineRule="auto"/>
              <w:jc w:val="center"/>
              <w:rPr>
                <w:rFonts w:ascii="Times New Roman" w:hAnsi="Times New Roman" w:cs="Times New Roman"/>
                <w:sz w:val="24"/>
                <w:szCs w:val="24"/>
              </w:rPr>
            </w:pPr>
          </w:p>
        </w:tc>
        <w:tc>
          <w:tcPr>
            <w:tcW w:w="4686" w:type="dxa"/>
            <w:gridSpan w:val="2"/>
          </w:tcPr>
          <w:p w:rsidR="005018AC" w:rsidRPr="00BC4AC0" w:rsidRDefault="005018AC" w:rsidP="005018AC">
            <w:pPr>
              <w:spacing w:after="0" w:line="240" w:lineRule="auto"/>
              <w:jc w:val="center"/>
              <w:rPr>
                <w:rFonts w:ascii="Times New Roman" w:hAnsi="Times New Roman" w:cs="Times New Roman"/>
                <w:sz w:val="24"/>
                <w:szCs w:val="24"/>
              </w:rPr>
            </w:pPr>
            <w:r w:rsidRPr="00BC4AC0">
              <w:rPr>
                <w:rFonts w:ascii="Times New Roman" w:hAnsi="Times New Roman" w:cs="Times New Roman"/>
                <w:sz w:val="24"/>
                <w:szCs w:val="24"/>
              </w:rPr>
              <w:t>DIP. VIOLETA NOVA GÓMEZ</w:t>
            </w:r>
          </w:p>
          <w:p w:rsidR="005018AC" w:rsidRPr="00BC4AC0" w:rsidRDefault="005018AC" w:rsidP="005018AC">
            <w:pPr>
              <w:spacing w:after="0" w:line="240" w:lineRule="auto"/>
              <w:jc w:val="center"/>
              <w:rPr>
                <w:rFonts w:ascii="Times New Roman" w:hAnsi="Times New Roman" w:cs="Times New Roman"/>
                <w:sz w:val="24"/>
                <w:szCs w:val="24"/>
              </w:rPr>
            </w:pPr>
          </w:p>
        </w:tc>
      </w:tr>
      <w:tr w:rsidR="005018AC" w:rsidRPr="00BC4AC0" w:rsidTr="005018AC">
        <w:trPr>
          <w:trHeight w:val="20"/>
          <w:jc w:val="center"/>
        </w:trPr>
        <w:tc>
          <w:tcPr>
            <w:tcW w:w="4686" w:type="dxa"/>
            <w:gridSpan w:val="2"/>
            <w:hideMark/>
          </w:tcPr>
          <w:p w:rsidR="005018AC" w:rsidRPr="00BC4AC0" w:rsidRDefault="005018AC" w:rsidP="005018AC">
            <w:pPr>
              <w:spacing w:after="0" w:line="240" w:lineRule="auto"/>
              <w:jc w:val="center"/>
              <w:rPr>
                <w:rFonts w:ascii="Times New Roman" w:hAnsi="Times New Roman" w:cs="Times New Roman"/>
                <w:sz w:val="24"/>
                <w:szCs w:val="24"/>
              </w:rPr>
            </w:pPr>
            <w:r w:rsidRPr="00BC4AC0">
              <w:rPr>
                <w:rFonts w:ascii="Times New Roman" w:hAnsi="Times New Roman" w:cs="Times New Roman"/>
                <w:sz w:val="24"/>
                <w:szCs w:val="24"/>
              </w:rPr>
              <w:t>DIP. XÓCHITL FLORES JIMÉNEZ</w:t>
            </w:r>
          </w:p>
        </w:tc>
        <w:tc>
          <w:tcPr>
            <w:tcW w:w="4686" w:type="dxa"/>
            <w:gridSpan w:val="2"/>
          </w:tcPr>
          <w:p w:rsidR="005018AC" w:rsidRPr="00BC4AC0" w:rsidRDefault="005018AC" w:rsidP="005018AC">
            <w:pPr>
              <w:spacing w:after="0" w:line="240" w:lineRule="auto"/>
              <w:jc w:val="both"/>
              <w:rPr>
                <w:rFonts w:ascii="Times New Roman" w:hAnsi="Times New Roman" w:cs="Times New Roman"/>
                <w:sz w:val="24"/>
                <w:szCs w:val="24"/>
              </w:rPr>
            </w:pPr>
          </w:p>
        </w:tc>
      </w:tr>
    </w:tbl>
    <w:p w:rsidR="005018AC" w:rsidRPr="00BC4AC0" w:rsidRDefault="005018AC" w:rsidP="00283A34">
      <w:pPr>
        <w:pStyle w:val="Sinespaciado"/>
        <w:jc w:val="both"/>
        <w:rPr>
          <w:rFonts w:ascii="Times New Roman" w:hAnsi="Times New Roman" w:cs="Times New Roman"/>
          <w:sz w:val="24"/>
          <w:szCs w:val="24"/>
        </w:rPr>
      </w:pPr>
    </w:p>
    <w:p w:rsidR="005018AC" w:rsidRPr="00BC4AC0" w:rsidRDefault="005018AC" w:rsidP="00283A34">
      <w:pPr>
        <w:pStyle w:val="Sinespaciado"/>
        <w:jc w:val="center"/>
        <w:rPr>
          <w:rFonts w:ascii="Times New Roman" w:hAnsi="Times New Roman" w:cs="Times New Roman"/>
          <w:sz w:val="24"/>
          <w:szCs w:val="24"/>
        </w:rPr>
      </w:pPr>
      <w:r w:rsidRPr="00BC4AC0">
        <w:rPr>
          <w:rFonts w:ascii="Times New Roman" w:hAnsi="Times New Roman" w:cs="Times New Roman"/>
          <w:sz w:val="24"/>
          <w:szCs w:val="24"/>
        </w:rPr>
        <w:t>(Fin del documento)</w:t>
      </w:r>
    </w:p>
    <w:p w:rsidR="005018AC" w:rsidRPr="00BC4AC0" w:rsidRDefault="005018AC" w:rsidP="00C2309E">
      <w:pPr>
        <w:pStyle w:val="Sinespaciado"/>
        <w:ind w:right="49"/>
        <w:jc w:val="both"/>
        <w:rPr>
          <w:rFonts w:ascii="Times New Roman" w:hAnsi="Times New Roman" w:cs="Times New Roman"/>
          <w:sz w:val="24"/>
          <w:szCs w:val="24"/>
        </w:rPr>
      </w:pPr>
    </w:p>
    <w:p w:rsidR="00071B38" w:rsidRPr="00BC4AC0" w:rsidRDefault="00071B38"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b/>
          <w:sz w:val="24"/>
          <w:szCs w:val="24"/>
        </w:rPr>
        <w:t>PRESIDENTE DIP. VALENTÍN GONZÁLEZ BAUTISTA</w:t>
      </w:r>
      <w:r w:rsidRPr="00BC4AC0">
        <w:rPr>
          <w:rFonts w:ascii="Times New Roman" w:hAnsi="Times New Roman" w:cs="Times New Roman"/>
          <w:sz w:val="24"/>
          <w:szCs w:val="24"/>
        </w:rPr>
        <w:t>. Se registra lo expresado por el diputado Margarito González Morales.</w:t>
      </w:r>
    </w:p>
    <w:p w:rsidR="00705D1E" w:rsidRPr="00BC4AC0" w:rsidRDefault="00705D1E" w:rsidP="00C2309E">
      <w:pPr>
        <w:pStyle w:val="Sinespaciado"/>
        <w:ind w:right="49"/>
        <w:jc w:val="both"/>
        <w:rPr>
          <w:rFonts w:ascii="Times New Roman" w:hAnsi="Times New Roman" w:cs="Times New Roman"/>
          <w:sz w:val="24"/>
          <w:szCs w:val="24"/>
        </w:rPr>
      </w:pPr>
    </w:p>
    <w:p w:rsidR="00071B38" w:rsidRPr="00BC4AC0" w:rsidRDefault="00071B38" w:rsidP="00C2309E">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tab/>
        <w:t>Para desahogar el punto número 8, la diputada Vicepresidenta Brenda Aguilar, perdón, Brenda Escamilla, dará lectura a la iniciativa con proyecto de decreto por el que se aprueba la renuncia de la Maestra en Derecho M</w:t>
      </w:r>
      <w:r w:rsidR="00321566" w:rsidRPr="00BC4AC0">
        <w:rPr>
          <w:rFonts w:ascii="Times New Roman" w:hAnsi="Times New Roman" w:cs="Times New Roman"/>
          <w:sz w:val="24"/>
          <w:szCs w:val="24"/>
        </w:rPr>
        <w:t>y</w:t>
      </w:r>
      <w:r w:rsidRPr="00BC4AC0">
        <w:rPr>
          <w:rFonts w:ascii="Times New Roman" w:hAnsi="Times New Roman" w:cs="Times New Roman"/>
          <w:sz w:val="24"/>
          <w:szCs w:val="24"/>
        </w:rPr>
        <w:t>rna Araceli García Morón, al cargo de Magistrada del Tribunal de Justicia Administrativa del Estado de México, presentado por el titular del Ejecutivo Estatal. De urgente y obvia resolución.</w:t>
      </w:r>
    </w:p>
    <w:p w:rsidR="00705D1E" w:rsidRPr="00BC4AC0" w:rsidRDefault="00705D1E" w:rsidP="002B0B05">
      <w:pPr>
        <w:pStyle w:val="Sinespaciado"/>
        <w:ind w:right="49"/>
        <w:jc w:val="both"/>
        <w:rPr>
          <w:rFonts w:ascii="Times New Roman" w:hAnsi="Times New Roman" w:cs="Times New Roman"/>
          <w:sz w:val="24"/>
          <w:szCs w:val="24"/>
        </w:rPr>
      </w:pPr>
    </w:p>
    <w:p w:rsidR="00071B38" w:rsidRPr="00BC4AC0" w:rsidRDefault="00071B38" w:rsidP="002B0B05">
      <w:pPr>
        <w:pStyle w:val="Sinespaciado"/>
        <w:ind w:right="49"/>
        <w:jc w:val="both"/>
        <w:rPr>
          <w:rFonts w:ascii="Times New Roman" w:hAnsi="Times New Roman" w:cs="Times New Roman"/>
          <w:sz w:val="24"/>
          <w:szCs w:val="24"/>
        </w:rPr>
      </w:pPr>
      <w:r w:rsidRPr="00BC4AC0">
        <w:rPr>
          <w:rFonts w:ascii="Times New Roman" w:hAnsi="Times New Roman" w:cs="Times New Roman"/>
          <w:b/>
          <w:sz w:val="24"/>
          <w:szCs w:val="24"/>
        </w:rPr>
        <w:t>DIP. BRENDA ESCAMILLA SÁMANO. Con</w:t>
      </w:r>
      <w:r w:rsidRPr="00BC4AC0">
        <w:rPr>
          <w:rFonts w:ascii="Times New Roman" w:hAnsi="Times New Roman" w:cs="Times New Roman"/>
          <w:sz w:val="24"/>
          <w:szCs w:val="24"/>
        </w:rPr>
        <w:t xml:space="preserve"> su venia diputado Presidente.</w:t>
      </w:r>
    </w:p>
    <w:p w:rsidR="00705D1E" w:rsidRPr="00BC4AC0" w:rsidRDefault="00705D1E" w:rsidP="002B0B05">
      <w:pPr>
        <w:pStyle w:val="Sinespaciado"/>
        <w:ind w:right="49"/>
        <w:jc w:val="both"/>
        <w:rPr>
          <w:rFonts w:ascii="Times New Roman" w:hAnsi="Times New Roman" w:cs="Times New Roman"/>
          <w:sz w:val="24"/>
          <w:szCs w:val="24"/>
        </w:rPr>
      </w:pPr>
    </w:p>
    <w:p w:rsidR="00071B38" w:rsidRPr="00BC4AC0" w:rsidRDefault="00071B38" w:rsidP="002B0B05">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t>DIP. VALENTÍN GONZÁLEZ BAUTISTA</w:t>
      </w:r>
    </w:p>
    <w:p w:rsidR="00071B38" w:rsidRPr="00BC4AC0" w:rsidRDefault="00071B38" w:rsidP="002B0B05">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t>PRESIDENTE DE LA LX LEGISLATURA</w:t>
      </w:r>
    </w:p>
    <w:p w:rsidR="00071B38" w:rsidRPr="00BC4AC0" w:rsidRDefault="00071B38" w:rsidP="002B0B05">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t>DEL ESTADO DE MÉXICO</w:t>
      </w:r>
    </w:p>
    <w:p w:rsidR="00071B38" w:rsidRPr="00BC4AC0" w:rsidRDefault="00071B38" w:rsidP="002B0B05">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t>P R E S E N T E</w:t>
      </w:r>
    </w:p>
    <w:p w:rsidR="00705D1E" w:rsidRPr="00BC4AC0" w:rsidRDefault="00705D1E" w:rsidP="002B0B05">
      <w:pPr>
        <w:pStyle w:val="Sinespaciado"/>
        <w:ind w:right="49"/>
        <w:jc w:val="both"/>
        <w:rPr>
          <w:rFonts w:ascii="Times New Roman" w:hAnsi="Times New Roman" w:cs="Times New Roman"/>
          <w:sz w:val="24"/>
          <w:szCs w:val="24"/>
        </w:rPr>
      </w:pPr>
    </w:p>
    <w:p w:rsidR="00071B38" w:rsidRPr="00BC4AC0" w:rsidRDefault="00071B38" w:rsidP="002B0B05">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t>Diputado Margarito González Morales, integrante del Grupo Parlamentario de Morena de esta LX Legislatura y en su representación, en ejercicio de las facultades que me confieren los artículos 5i fracción I y 77 fracciones V y VIII de la Constitución Política del Estado Libre y Soberano del Estado de México, se somete a la consideración de esta Honorable Legislatura la Presente iniciativa de decreto, por el que se aprueba la renuncia de la Maestra M</w:t>
      </w:r>
      <w:r w:rsidR="00321566" w:rsidRPr="00BC4AC0">
        <w:rPr>
          <w:rFonts w:ascii="Times New Roman" w:hAnsi="Times New Roman" w:cs="Times New Roman"/>
          <w:sz w:val="24"/>
          <w:szCs w:val="24"/>
        </w:rPr>
        <w:t>y</w:t>
      </w:r>
      <w:r w:rsidRPr="00BC4AC0">
        <w:rPr>
          <w:rFonts w:ascii="Times New Roman" w:hAnsi="Times New Roman" w:cs="Times New Roman"/>
          <w:sz w:val="24"/>
          <w:szCs w:val="24"/>
        </w:rPr>
        <w:t>rna Araceli García Morón, al cargo de Magistrada del Tribunal de Justicia Administrativa del Estado de México, que tiene sustento en la siguiente:</w:t>
      </w:r>
    </w:p>
    <w:p w:rsidR="00705D1E" w:rsidRPr="00BC4AC0" w:rsidRDefault="00705D1E" w:rsidP="002B0B05">
      <w:pPr>
        <w:pStyle w:val="Sinespaciado"/>
        <w:ind w:right="49"/>
        <w:jc w:val="both"/>
        <w:rPr>
          <w:rFonts w:ascii="Times New Roman" w:hAnsi="Times New Roman" w:cs="Times New Roman"/>
          <w:sz w:val="24"/>
          <w:szCs w:val="24"/>
        </w:rPr>
      </w:pPr>
    </w:p>
    <w:p w:rsidR="00071B38" w:rsidRPr="00BC4AC0" w:rsidRDefault="00071B38" w:rsidP="002B0B05">
      <w:pPr>
        <w:pStyle w:val="Sinespaciado"/>
        <w:ind w:right="49"/>
        <w:jc w:val="center"/>
        <w:rPr>
          <w:rFonts w:ascii="Times New Roman" w:hAnsi="Times New Roman" w:cs="Times New Roman"/>
          <w:b/>
          <w:sz w:val="24"/>
          <w:szCs w:val="24"/>
        </w:rPr>
      </w:pPr>
      <w:r w:rsidRPr="00BC4AC0">
        <w:rPr>
          <w:rFonts w:ascii="Times New Roman" w:hAnsi="Times New Roman" w:cs="Times New Roman"/>
          <w:b/>
          <w:sz w:val="24"/>
          <w:szCs w:val="24"/>
        </w:rPr>
        <w:lastRenderedPageBreak/>
        <w:t>EXPOSICIÓN DE MOTIVOS</w:t>
      </w:r>
    </w:p>
    <w:p w:rsidR="00283A34" w:rsidRPr="00BC4AC0" w:rsidRDefault="00283A34" w:rsidP="002B0B05">
      <w:pPr>
        <w:pStyle w:val="Sinespaciado"/>
        <w:ind w:right="49"/>
        <w:jc w:val="both"/>
        <w:rPr>
          <w:rFonts w:ascii="Times New Roman" w:hAnsi="Times New Roman" w:cs="Times New Roman"/>
          <w:sz w:val="24"/>
          <w:szCs w:val="24"/>
        </w:rPr>
      </w:pPr>
    </w:p>
    <w:p w:rsidR="00071B38" w:rsidRPr="00BC4AC0" w:rsidRDefault="00071B38" w:rsidP="002B0B05">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tab/>
        <w:t>El Tribunal de Justicia Administrativa del Estado de México, de acuerdo con lo previsto por el artículo 87 de la Constitución Política del Estado Libre y Soberano de México, es un órgano dotado de plena autonomía para dictar sus fallos y ejercer su presupuesto, por lo que dicho tribunal será competente para conocer y resolver de controversias, que se susciten entre la administración pública estatal, municipal y organismos auxiliares, con funciones de autoridad y de los particulares.</w:t>
      </w:r>
    </w:p>
    <w:p w:rsidR="00705D1E" w:rsidRPr="00BC4AC0" w:rsidRDefault="00705D1E" w:rsidP="002B0B05">
      <w:pPr>
        <w:pStyle w:val="Sinespaciado"/>
        <w:ind w:right="49"/>
        <w:jc w:val="both"/>
        <w:rPr>
          <w:rFonts w:ascii="Times New Roman" w:hAnsi="Times New Roman" w:cs="Times New Roman"/>
          <w:sz w:val="24"/>
          <w:szCs w:val="24"/>
        </w:rPr>
      </w:pPr>
    </w:p>
    <w:p w:rsidR="00071B38" w:rsidRPr="00BC4AC0" w:rsidRDefault="00071B38" w:rsidP="002B0B05">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tab/>
        <w:t>Bajo dicho contexto y atendiendo a la trascendencia jurídica de las decisiones emanadas del Tribunal de Justicia Administrativa, el artículo 77 fracción VII de la constitución local, establece como facultad del gobernador constitucional del Estado, el nombrar a las y a los magistrados del Tribunal de Justicia Administrativa del estado de México y someterlos a la aprobación de la Legislatura o de la diputación permanente según a quien corresponda.</w:t>
      </w:r>
    </w:p>
    <w:p w:rsidR="00283A34" w:rsidRPr="00BC4AC0" w:rsidRDefault="00283A34" w:rsidP="002B0B05">
      <w:pPr>
        <w:pStyle w:val="Sinespaciado"/>
        <w:ind w:right="49"/>
        <w:jc w:val="both"/>
        <w:rPr>
          <w:rFonts w:ascii="Times New Roman" w:hAnsi="Times New Roman" w:cs="Times New Roman"/>
          <w:sz w:val="24"/>
          <w:szCs w:val="24"/>
        </w:rPr>
      </w:pPr>
    </w:p>
    <w:p w:rsidR="00071B38" w:rsidRPr="00BC4AC0" w:rsidRDefault="00071B38" w:rsidP="002B0B05">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tab/>
        <w:t>El 28 de febrero del 2013, mediante decreto número 62 publicado en el periódico oficial “Gaceta del Gobierno” de la LVIII Legislatura aprobó el nombramiento suscrito por el Gobernador Constitucional del Estado de México, con el que se designó a la Maestra M</w:t>
      </w:r>
      <w:r w:rsidR="00FD1CFD" w:rsidRPr="00BC4AC0">
        <w:rPr>
          <w:rFonts w:ascii="Times New Roman" w:hAnsi="Times New Roman" w:cs="Times New Roman"/>
          <w:sz w:val="24"/>
          <w:szCs w:val="24"/>
        </w:rPr>
        <w:t>y</w:t>
      </w:r>
      <w:r w:rsidRPr="00BC4AC0">
        <w:rPr>
          <w:rFonts w:ascii="Times New Roman" w:hAnsi="Times New Roman" w:cs="Times New Roman"/>
          <w:sz w:val="24"/>
          <w:szCs w:val="24"/>
        </w:rPr>
        <w:t>rna Araceli García Morón, como Magistrada Supernumeraria del Tribunal de lo Contencioso Administrativo del Estado de México, por el término de diez años.</w:t>
      </w:r>
    </w:p>
    <w:p w:rsidR="00283A34" w:rsidRPr="00BC4AC0" w:rsidRDefault="00283A34" w:rsidP="002B0B05">
      <w:pPr>
        <w:pStyle w:val="Sinespaciado"/>
        <w:ind w:right="49"/>
        <w:jc w:val="both"/>
        <w:rPr>
          <w:rFonts w:ascii="Times New Roman" w:hAnsi="Times New Roman" w:cs="Times New Roman"/>
          <w:sz w:val="24"/>
          <w:szCs w:val="24"/>
        </w:rPr>
      </w:pPr>
    </w:p>
    <w:p w:rsidR="00071B38" w:rsidRPr="00BC4AC0" w:rsidRDefault="00071B38" w:rsidP="002B0B05">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tab/>
        <w:t xml:space="preserve">Cabe destacar que derivado de las reformas de la Constitución General para la creación del Sistema Nacional Anticorrupción y para configurar la existencia del Tribunales Administrativos en el país, con </w:t>
      </w:r>
      <w:proofErr w:type="spellStart"/>
      <w:r w:rsidRPr="00BC4AC0">
        <w:rPr>
          <w:rFonts w:ascii="Times New Roman" w:hAnsi="Times New Roman" w:cs="Times New Roman"/>
          <w:sz w:val="24"/>
          <w:szCs w:val="24"/>
        </w:rPr>
        <w:t>e</w:t>
      </w:r>
      <w:proofErr w:type="spellEnd"/>
      <w:r w:rsidRPr="00BC4AC0">
        <w:rPr>
          <w:rFonts w:ascii="Times New Roman" w:hAnsi="Times New Roman" w:cs="Times New Roman"/>
          <w:sz w:val="24"/>
          <w:szCs w:val="24"/>
        </w:rPr>
        <w:t xml:space="preserve"> propósito de fungir con órganos encargados de velar para el control y la legalidad y la certeza jurídica de las actuaciones administrativas, el 24 de abril del 2017 se publicó el decreto número 202 en el periódico oficial “Gaceta del Gobierno” por medio del cual se configuró la creación del Tribunal de Justicia Administrativa del Estado de México, en la Constitución Política del Estado Libre y Soberano de México.</w:t>
      </w:r>
    </w:p>
    <w:p w:rsidR="00705D1E" w:rsidRPr="00BC4AC0" w:rsidRDefault="00705D1E" w:rsidP="002B0B05">
      <w:pPr>
        <w:pStyle w:val="Sinespaciado"/>
        <w:ind w:right="49"/>
        <w:jc w:val="both"/>
        <w:rPr>
          <w:rFonts w:ascii="Times New Roman" w:hAnsi="Times New Roman" w:cs="Times New Roman"/>
          <w:sz w:val="24"/>
          <w:szCs w:val="24"/>
        </w:rPr>
      </w:pPr>
    </w:p>
    <w:p w:rsidR="00071B38" w:rsidRPr="00BC4AC0" w:rsidRDefault="00071B38" w:rsidP="002B0B05">
      <w:pPr>
        <w:pStyle w:val="Sinespaciado"/>
        <w:ind w:right="49"/>
        <w:jc w:val="both"/>
        <w:rPr>
          <w:rFonts w:ascii="Times New Roman" w:hAnsi="Times New Roman" w:cs="Times New Roman"/>
          <w:sz w:val="24"/>
          <w:szCs w:val="24"/>
        </w:rPr>
      </w:pPr>
      <w:r w:rsidRPr="00BC4AC0">
        <w:rPr>
          <w:rFonts w:ascii="Times New Roman" w:hAnsi="Times New Roman" w:cs="Times New Roman"/>
          <w:sz w:val="24"/>
          <w:szCs w:val="24"/>
        </w:rPr>
        <w:t>El 11 de agosto del 2021el ejecutivo a mi cargo recibió oficio signado por la Maestra M</w:t>
      </w:r>
      <w:r w:rsidR="00321566" w:rsidRPr="00BC4AC0">
        <w:rPr>
          <w:rFonts w:ascii="Times New Roman" w:hAnsi="Times New Roman" w:cs="Times New Roman"/>
          <w:sz w:val="24"/>
          <w:szCs w:val="24"/>
        </w:rPr>
        <w:t>y</w:t>
      </w:r>
      <w:r w:rsidRPr="00BC4AC0">
        <w:rPr>
          <w:rFonts w:ascii="Times New Roman" w:hAnsi="Times New Roman" w:cs="Times New Roman"/>
          <w:sz w:val="24"/>
          <w:szCs w:val="24"/>
        </w:rPr>
        <w:t>rna Araceli García Morón, Presidenta del Tribunal de Justicia Administrativa, a través del cual, por así convenir a sus aspiraciones profesionales, presenta formal renuncia al cargo de Magistrada del Tribunal de Justicia Administrativa del Estado de México, solicitando para tal efecto se someta a la Honorable Legislatura del Estado de Méxic</w:t>
      </w:r>
      <w:r w:rsidR="003B2DF6" w:rsidRPr="00BC4AC0">
        <w:rPr>
          <w:rFonts w:ascii="Times New Roman" w:hAnsi="Times New Roman" w:cs="Times New Roman"/>
          <w:sz w:val="24"/>
          <w:szCs w:val="24"/>
        </w:rPr>
        <w:t xml:space="preserve">o para su aprobación conducente, </w:t>
      </w:r>
      <w:r w:rsidRPr="00BC4AC0">
        <w:rPr>
          <w:rFonts w:ascii="Times New Roman" w:hAnsi="Times New Roman" w:cs="Times New Roman"/>
          <w:sz w:val="24"/>
          <w:szCs w:val="24"/>
        </w:rPr>
        <w:t>dicho lo anterior y con fundamento en lo previsto por el artículo 77 fracción VIII de la Constitución Política del Estado Libre y Soberano de México, es facultad del Gobernador Constitucional aceptar las renuncias de los magistrados del Tribunal de Justicia Administrativa del Estado de México y someterlas a la aprobación de la Legislatura.</w:t>
      </w:r>
    </w:p>
    <w:p w:rsidR="00705D1E" w:rsidRPr="00BC4AC0" w:rsidRDefault="00705D1E" w:rsidP="002B0B05">
      <w:pPr>
        <w:pStyle w:val="Sinespaciado"/>
        <w:ind w:right="49"/>
        <w:jc w:val="both"/>
        <w:rPr>
          <w:rFonts w:ascii="Times New Roman" w:hAnsi="Times New Roman" w:cs="Times New Roman"/>
          <w:sz w:val="24"/>
          <w:szCs w:val="24"/>
        </w:rPr>
      </w:pPr>
    </w:p>
    <w:p w:rsidR="00071B38" w:rsidRPr="00BC4AC0" w:rsidRDefault="00071B38" w:rsidP="002B0B05">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ab/>
        <w:t>Por lo anteriormente, expuesto se somete a la consideración de esta H. Legislatura la presente Iniciativa de Decreto, por lo que de estimarlo pertinente se apruebe en sus términos.</w:t>
      </w:r>
    </w:p>
    <w:p w:rsidR="00705D1E" w:rsidRPr="00BC4AC0" w:rsidRDefault="00705D1E" w:rsidP="002B0B05">
      <w:pPr>
        <w:spacing w:after="0" w:line="240" w:lineRule="auto"/>
        <w:ind w:right="49"/>
        <w:jc w:val="both"/>
        <w:rPr>
          <w:rFonts w:ascii="Times New Roman" w:hAnsi="Times New Roman" w:cs="Times New Roman"/>
          <w:sz w:val="24"/>
          <w:szCs w:val="24"/>
        </w:rPr>
      </w:pPr>
    </w:p>
    <w:p w:rsidR="00071B38" w:rsidRPr="00BC4AC0" w:rsidRDefault="00071B38" w:rsidP="008F2CCB">
      <w:pPr>
        <w:pStyle w:val="Sinespaciado"/>
        <w:ind w:right="49"/>
        <w:jc w:val="both"/>
        <w:rPr>
          <w:rFonts w:ascii="Times New Roman" w:hAnsi="Times New Roman" w:cs="Times New Roman"/>
          <w:b/>
          <w:sz w:val="24"/>
          <w:szCs w:val="24"/>
        </w:rPr>
      </w:pPr>
      <w:r w:rsidRPr="00BC4AC0">
        <w:rPr>
          <w:rFonts w:ascii="Times New Roman" w:hAnsi="Times New Roman" w:cs="Times New Roman"/>
          <w:b/>
          <w:sz w:val="24"/>
          <w:szCs w:val="24"/>
        </w:rPr>
        <w:t>DECRETO NÚMERO</w:t>
      </w:r>
    </w:p>
    <w:p w:rsidR="00D555C6" w:rsidRPr="00BC4AC0" w:rsidRDefault="00071B38" w:rsidP="008F2CCB">
      <w:pPr>
        <w:pStyle w:val="Sinespaciado"/>
        <w:ind w:right="49"/>
        <w:jc w:val="both"/>
        <w:rPr>
          <w:rFonts w:ascii="Times New Roman" w:hAnsi="Times New Roman" w:cs="Times New Roman"/>
          <w:b/>
          <w:sz w:val="24"/>
          <w:szCs w:val="24"/>
        </w:rPr>
      </w:pPr>
      <w:r w:rsidRPr="00BC4AC0">
        <w:rPr>
          <w:rFonts w:ascii="Times New Roman" w:hAnsi="Times New Roman" w:cs="Times New Roman"/>
          <w:b/>
          <w:sz w:val="24"/>
          <w:szCs w:val="24"/>
        </w:rPr>
        <w:t>DE LA H. LX LEGISLATURA</w:t>
      </w:r>
    </w:p>
    <w:p w:rsidR="00071B38" w:rsidRPr="00BC4AC0" w:rsidRDefault="00071B38" w:rsidP="008F2CCB">
      <w:pPr>
        <w:pStyle w:val="Sinespaciado"/>
        <w:ind w:right="49"/>
        <w:jc w:val="both"/>
        <w:rPr>
          <w:rFonts w:ascii="Times New Roman" w:hAnsi="Times New Roman" w:cs="Times New Roman"/>
          <w:b/>
          <w:sz w:val="24"/>
          <w:szCs w:val="24"/>
        </w:rPr>
      </w:pPr>
      <w:r w:rsidRPr="00BC4AC0">
        <w:rPr>
          <w:rFonts w:ascii="Times New Roman" w:hAnsi="Times New Roman" w:cs="Times New Roman"/>
          <w:b/>
          <w:sz w:val="24"/>
          <w:szCs w:val="24"/>
        </w:rPr>
        <w:t>DEL ESTADO DE MÉXICO</w:t>
      </w:r>
    </w:p>
    <w:p w:rsidR="00071B38" w:rsidRPr="00BC4AC0" w:rsidRDefault="00071B38" w:rsidP="008F2CCB">
      <w:pPr>
        <w:pStyle w:val="Sinespaciado"/>
        <w:ind w:right="49"/>
        <w:jc w:val="both"/>
        <w:rPr>
          <w:rFonts w:ascii="Times New Roman" w:hAnsi="Times New Roman" w:cs="Times New Roman"/>
          <w:b/>
          <w:sz w:val="24"/>
          <w:szCs w:val="24"/>
        </w:rPr>
      </w:pPr>
      <w:r w:rsidRPr="00BC4AC0">
        <w:rPr>
          <w:rFonts w:ascii="Times New Roman" w:hAnsi="Times New Roman" w:cs="Times New Roman"/>
          <w:b/>
          <w:sz w:val="24"/>
          <w:szCs w:val="24"/>
        </w:rPr>
        <w:t>DECRETA:</w:t>
      </w:r>
    </w:p>
    <w:p w:rsidR="008F2CCB" w:rsidRPr="00BC4AC0" w:rsidRDefault="008F2CCB" w:rsidP="002B0B05">
      <w:pPr>
        <w:spacing w:after="0" w:line="240" w:lineRule="auto"/>
        <w:ind w:right="49"/>
        <w:jc w:val="both"/>
        <w:rPr>
          <w:rFonts w:ascii="Times New Roman" w:hAnsi="Times New Roman" w:cs="Times New Roman"/>
          <w:sz w:val="24"/>
          <w:szCs w:val="24"/>
        </w:rPr>
      </w:pPr>
    </w:p>
    <w:p w:rsidR="00071B38" w:rsidRPr="00BC4AC0" w:rsidRDefault="00071B38" w:rsidP="002B0B05">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lastRenderedPageBreak/>
        <w:tab/>
        <w:t>ARTÍCULO ÚNICO. Se aprueba la renuncia de la Maestra M</w:t>
      </w:r>
      <w:r w:rsidR="00321566" w:rsidRPr="00BC4AC0">
        <w:rPr>
          <w:rFonts w:ascii="Times New Roman" w:hAnsi="Times New Roman" w:cs="Times New Roman"/>
          <w:sz w:val="24"/>
          <w:szCs w:val="24"/>
        </w:rPr>
        <w:t>y</w:t>
      </w:r>
      <w:r w:rsidRPr="00BC4AC0">
        <w:rPr>
          <w:rFonts w:ascii="Times New Roman" w:hAnsi="Times New Roman" w:cs="Times New Roman"/>
          <w:sz w:val="24"/>
          <w:szCs w:val="24"/>
        </w:rPr>
        <w:t>rna Araceli García Morón, al cargo de magistrada del tribunal de Justicia Administrativa del Estado de México, con efectos a partir de la fecha de su presentación al Ejecutivo Estatal.</w:t>
      </w:r>
    </w:p>
    <w:p w:rsidR="00705D1E" w:rsidRPr="00BC4AC0" w:rsidRDefault="00705D1E" w:rsidP="002B0B05">
      <w:pPr>
        <w:spacing w:after="0" w:line="240" w:lineRule="auto"/>
        <w:ind w:right="49"/>
        <w:jc w:val="both"/>
        <w:rPr>
          <w:rFonts w:ascii="Times New Roman" w:hAnsi="Times New Roman" w:cs="Times New Roman"/>
          <w:sz w:val="24"/>
          <w:szCs w:val="24"/>
        </w:rPr>
      </w:pPr>
    </w:p>
    <w:p w:rsidR="00071B38" w:rsidRPr="00BC4AC0" w:rsidRDefault="00071B38" w:rsidP="002B0B05">
      <w:pPr>
        <w:spacing w:after="0" w:line="240" w:lineRule="auto"/>
        <w:ind w:right="49"/>
        <w:jc w:val="center"/>
        <w:rPr>
          <w:rFonts w:ascii="Times New Roman" w:hAnsi="Times New Roman" w:cs="Times New Roman"/>
          <w:sz w:val="24"/>
          <w:szCs w:val="24"/>
        </w:rPr>
      </w:pPr>
      <w:r w:rsidRPr="00BC4AC0">
        <w:rPr>
          <w:rFonts w:ascii="Times New Roman" w:hAnsi="Times New Roman" w:cs="Times New Roman"/>
          <w:sz w:val="24"/>
          <w:szCs w:val="24"/>
        </w:rPr>
        <w:t>TRANSITORIOS</w:t>
      </w:r>
    </w:p>
    <w:p w:rsidR="00705D1E" w:rsidRPr="00BC4AC0" w:rsidRDefault="00705D1E" w:rsidP="002B0B05">
      <w:pPr>
        <w:spacing w:after="0" w:line="240" w:lineRule="auto"/>
        <w:ind w:right="49"/>
        <w:jc w:val="center"/>
        <w:rPr>
          <w:rFonts w:ascii="Times New Roman" w:hAnsi="Times New Roman" w:cs="Times New Roman"/>
          <w:sz w:val="24"/>
          <w:szCs w:val="24"/>
        </w:rPr>
      </w:pPr>
    </w:p>
    <w:p w:rsidR="00071B38" w:rsidRPr="00BC4AC0" w:rsidRDefault="00071B38" w:rsidP="002B0B05">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ab/>
        <w:t>PRIMERO. Publíquese el presente Decreto en el Periódico Oficial “Gaceta del Gobierno”.</w:t>
      </w:r>
    </w:p>
    <w:p w:rsidR="00705D1E" w:rsidRPr="00BC4AC0" w:rsidRDefault="00705D1E" w:rsidP="002B0B05">
      <w:pPr>
        <w:spacing w:after="0" w:line="240" w:lineRule="auto"/>
        <w:ind w:right="49"/>
        <w:jc w:val="both"/>
        <w:rPr>
          <w:rFonts w:ascii="Times New Roman" w:hAnsi="Times New Roman" w:cs="Times New Roman"/>
          <w:sz w:val="24"/>
          <w:szCs w:val="24"/>
        </w:rPr>
      </w:pPr>
    </w:p>
    <w:p w:rsidR="00071B38" w:rsidRPr="00BC4AC0" w:rsidRDefault="00071B38" w:rsidP="002B0B05">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ab/>
        <w:t>SEGUNDO. El presente Decreto entrará en vigor el día de su publicación en el Periódico Oficial “Gaceta del Gobierno”.</w:t>
      </w:r>
    </w:p>
    <w:p w:rsidR="00705D1E" w:rsidRPr="00BC4AC0" w:rsidRDefault="00705D1E" w:rsidP="002B0B05">
      <w:pPr>
        <w:spacing w:after="0" w:line="240" w:lineRule="auto"/>
        <w:ind w:right="49"/>
        <w:jc w:val="both"/>
        <w:rPr>
          <w:rFonts w:ascii="Times New Roman" w:hAnsi="Times New Roman" w:cs="Times New Roman"/>
          <w:sz w:val="24"/>
          <w:szCs w:val="24"/>
        </w:rPr>
      </w:pPr>
    </w:p>
    <w:p w:rsidR="00071B38" w:rsidRPr="00BC4AC0" w:rsidRDefault="00071B38" w:rsidP="002B0B05">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ab/>
        <w:t>Reitero a usted la seguridad de mi atenta y distinguida consideración.</w:t>
      </w:r>
    </w:p>
    <w:p w:rsidR="00705D1E" w:rsidRPr="00BC4AC0" w:rsidRDefault="00705D1E" w:rsidP="002B0B05">
      <w:pPr>
        <w:spacing w:after="0" w:line="240" w:lineRule="auto"/>
        <w:ind w:right="49"/>
        <w:jc w:val="both"/>
        <w:rPr>
          <w:rFonts w:ascii="Times New Roman" w:hAnsi="Times New Roman" w:cs="Times New Roman"/>
          <w:sz w:val="24"/>
          <w:szCs w:val="24"/>
        </w:rPr>
      </w:pPr>
    </w:p>
    <w:p w:rsidR="00071B38" w:rsidRPr="00BC4AC0" w:rsidRDefault="00071B38" w:rsidP="002B0B05">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ab/>
        <w:t>Dado en la ciudad de Toluca de Lerdo, capital del Estado de México, a los once días del mes de agosto del año dos mil veintiuno.</w:t>
      </w:r>
    </w:p>
    <w:p w:rsidR="00705D1E" w:rsidRPr="00BC4AC0" w:rsidRDefault="00705D1E" w:rsidP="002B0B05">
      <w:pPr>
        <w:spacing w:after="0" w:line="240" w:lineRule="auto"/>
        <w:ind w:right="49"/>
        <w:jc w:val="both"/>
        <w:rPr>
          <w:rFonts w:ascii="Times New Roman" w:hAnsi="Times New Roman" w:cs="Times New Roman"/>
          <w:sz w:val="24"/>
          <w:szCs w:val="24"/>
        </w:rPr>
      </w:pPr>
    </w:p>
    <w:p w:rsidR="00071B38" w:rsidRPr="00BC4AC0" w:rsidRDefault="00071B38" w:rsidP="002B0B05">
      <w:pPr>
        <w:spacing w:after="0" w:line="240" w:lineRule="auto"/>
        <w:ind w:right="49"/>
        <w:jc w:val="center"/>
        <w:rPr>
          <w:rFonts w:ascii="Times New Roman" w:hAnsi="Times New Roman" w:cs="Times New Roman"/>
          <w:sz w:val="24"/>
          <w:szCs w:val="24"/>
        </w:rPr>
      </w:pPr>
      <w:r w:rsidRPr="00BC4AC0">
        <w:rPr>
          <w:rFonts w:ascii="Times New Roman" w:hAnsi="Times New Roman" w:cs="Times New Roman"/>
          <w:sz w:val="24"/>
          <w:szCs w:val="24"/>
        </w:rPr>
        <w:t>EL GOBERNADOR CONSTITUCIONAL DEL ESTADO DE MÉXICO</w:t>
      </w:r>
    </w:p>
    <w:p w:rsidR="00071B38" w:rsidRPr="00BC4AC0" w:rsidRDefault="00071B38" w:rsidP="002B0B05">
      <w:pPr>
        <w:spacing w:after="0" w:line="240" w:lineRule="auto"/>
        <w:ind w:right="49"/>
        <w:jc w:val="center"/>
        <w:rPr>
          <w:rFonts w:ascii="Times New Roman" w:hAnsi="Times New Roman" w:cs="Times New Roman"/>
          <w:sz w:val="24"/>
          <w:szCs w:val="24"/>
        </w:rPr>
      </w:pPr>
      <w:r w:rsidRPr="00BC4AC0">
        <w:rPr>
          <w:rFonts w:ascii="Times New Roman" w:hAnsi="Times New Roman" w:cs="Times New Roman"/>
          <w:sz w:val="24"/>
          <w:szCs w:val="24"/>
        </w:rPr>
        <w:t>ALFREDO DEL MAZO MAZA</w:t>
      </w:r>
    </w:p>
    <w:p w:rsidR="00705D1E" w:rsidRPr="00BC4AC0" w:rsidRDefault="00705D1E" w:rsidP="002B0B05">
      <w:pPr>
        <w:spacing w:after="0" w:line="240" w:lineRule="auto"/>
        <w:ind w:right="49"/>
        <w:jc w:val="center"/>
        <w:rPr>
          <w:rFonts w:ascii="Times New Roman" w:hAnsi="Times New Roman" w:cs="Times New Roman"/>
          <w:sz w:val="24"/>
          <w:szCs w:val="24"/>
        </w:rPr>
      </w:pPr>
    </w:p>
    <w:p w:rsidR="00071B38" w:rsidRPr="00BC4AC0" w:rsidRDefault="00071B38" w:rsidP="002B0B05">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ab/>
        <w:t>Sería cuanto Presidente.</w:t>
      </w:r>
    </w:p>
    <w:p w:rsidR="00705D1E" w:rsidRPr="00BC4AC0" w:rsidRDefault="00705D1E" w:rsidP="002B0B05">
      <w:pPr>
        <w:spacing w:after="0" w:line="240" w:lineRule="auto"/>
        <w:ind w:right="49"/>
        <w:jc w:val="both"/>
        <w:rPr>
          <w:rFonts w:ascii="Times New Roman" w:hAnsi="Times New Roman" w:cs="Times New Roman"/>
          <w:sz w:val="24"/>
          <w:szCs w:val="24"/>
        </w:rPr>
      </w:pPr>
    </w:p>
    <w:p w:rsidR="00283A34" w:rsidRPr="00BC4AC0" w:rsidRDefault="00283A34" w:rsidP="002B0B05">
      <w:pPr>
        <w:spacing w:after="0" w:line="240" w:lineRule="auto"/>
        <w:ind w:right="49"/>
        <w:jc w:val="both"/>
        <w:rPr>
          <w:rFonts w:ascii="Times New Roman" w:hAnsi="Times New Roman" w:cs="Times New Roman"/>
          <w:sz w:val="24"/>
          <w:szCs w:val="24"/>
        </w:rPr>
        <w:sectPr w:rsidR="00283A34" w:rsidRPr="00BC4AC0" w:rsidSect="00400B29">
          <w:footnotePr>
            <w:pos w:val="beneathText"/>
            <w:numRestart w:val="eachSect"/>
          </w:footnotePr>
          <w:type w:val="continuous"/>
          <w:pgSz w:w="12240" w:h="15840" w:code="1"/>
          <w:pgMar w:top="1134" w:right="1134" w:bottom="1134" w:left="1701" w:header="709" w:footer="709" w:gutter="0"/>
          <w:cols w:space="708"/>
          <w:docGrid w:linePitch="360"/>
        </w:sectPr>
      </w:pPr>
    </w:p>
    <w:p w:rsidR="00283A34" w:rsidRPr="00BC4AC0" w:rsidRDefault="00283A34" w:rsidP="002B0B05">
      <w:pPr>
        <w:pStyle w:val="Sinespaciado"/>
        <w:jc w:val="both"/>
        <w:rPr>
          <w:rFonts w:ascii="Times New Roman" w:hAnsi="Times New Roman" w:cs="Times New Roman"/>
          <w:sz w:val="24"/>
          <w:szCs w:val="24"/>
        </w:rPr>
      </w:pPr>
    </w:p>
    <w:p w:rsidR="00283A34" w:rsidRPr="00BC4AC0" w:rsidRDefault="00283A34" w:rsidP="002B0B05">
      <w:pPr>
        <w:pStyle w:val="Sinespaciado"/>
        <w:jc w:val="center"/>
        <w:rPr>
          <w:rFonts w:ascii="Times New Roman" w:hAnsi="Times New Roman" w:cs="Times New Roman"/>
          <w:sz w:val="24"/>
          <w:szCs w:val="24"/>
        </w:rPr>
      </w:pPr>
      <w:r w:rsidRPr="00BC4AC0">
        <w:rPr>
          <w:rFonts w:ascii="Times New Roman" w:hAnsi="Times New Roman" w:cs="Times New Roman"/>
          <w:sz w:val="24"/>
          <w:szCs w:val="24"/>
        </w:rPr>
        <w:t>(Se inserta el documento)</w:t>
      </w:r>
    </w:p>
    <w:p w:rsidR="00283A34" w:rsidRPr="00BC4AC0" w:rsidRDefault="00283A34" w:rsidP="002B0B05">
      <w:pPr>
        <w:pStyle w:val="Sinespaciado"/>
        <w:jc w:val="both"/>
        <w:rPr>
          <w:rFonts w:ascii="Times New Roman" w:hAnsi="Times New Roman" w:cs="Times New Roman"/>
          <w:sz w:val="24"/>
          <w:szCs w:val="24"/>
        </w:rPr>
      </w:pPr>
    </w:p>
    <w:p w:rsidR="00283A34" w:rsidRPr="00BC4AC0" w:rsidRDefault="00283A34" w:rsidP="002B0B05">
      <w:pPr>
        <w:spacing w:after="0" w:line="240" w:lineRule="auto"/>
        <w:contextualSpacing/>
        <w:jc w:val="both"/>
        <w:rPr>
          <w:rFonts w:ascii="Times New Roman" w:eastAsia="Times New Roman" w:hAnsi="Times New Roman" w:cs="Times New Roman"/>
          <w:b/>
          <w:sz w:val="24"/>
          <w:szCs w:val="24"/>
          <w:lang w:val="es-ES" w:eastAsia="es-ES"/>
        </w:rPr>
      </w:pPr>
    </w:p>
    <w:p w:rsidR="00283A34" w:rsidRPr="00BC4AC0" w:rsidRDefault="008F2CCB" w:rsidP="002B0B05">
      <w:pPr>
        <w:spacing w:after="0" w:line="240" w:lineRule="auto"/>
        <w:contextualSpacing/>
        <w:jc w:val="both"/>
        <w:rPr>
          <w:rFonts w:ascii="Times New Roman" w:eastAsia="Times New Roman" w:hAnsi="Times New Roman" w:cs="Times New Roman"/>
          <w:b/>
          <w:sz w:val="24"/>
          <w:szCs w:val="24"/>
          <w:lang w:val="es-ES" w:eastAsia="es-ES"/>
        </w:rPr>
      </w:pPr>
      <w:r w:rsidRPr="00BC4AC0">
        <w:rPr>
          <w:rFonts w:ascii="Times New Roman" w:eastAsia="Times New Roman" w:hAnsi="Times New Roman" w:cs="Times New Roman"/>
          <w:b/>
          <w:sz w:val="24"/>
          <w:szCs w:val="24"/>
          <w:lang w:val="es-ES" w:eastAsia="es-ES"/>
        </w:rPr>
        <w:t>DECRETO NÚMERO</w:t>
      </w:r>
    </w:p>
    <w:p w:rsidR="00283A34" w:rsidRPr="00BC4AC0" w:rsidRDefault="00283A34" w:rsidP="002B0B05">
      <w:pPr>
        <w:spacing w:after="0" w:line="240" w:lineRule="auto"/>
        <w:contextualSpacing/>
        <w:jc w:val="both"/>
        <w:rPr>
          <w:rFonts w:ascii="Times New Roman" w:eastAsia="Times New Roman" w:hAnsi="Times New Roman" w:cs="Times New Roman"/>
          <w:b/>
          <w:sz w:val="24"/>
          <w:szCs w:val="24"/>
          <w:lang w:val="es-ES" w:eastAsia="es-ES"/>
        </w:rPr>
      </w:pPr>
      <w:r w:rsidRPr="00BC4AC0">
        <w:rPr>
          <w:rFonts w:ascii="Times New Roman" w:eastAsia="Times New Roman" w:hAnsi="Times New Roman" w:cs="Times New Roman"/>
          <w:b/>
          <w:sz w:val="24"/>
          <w:szCs w:val="24"/>
          <w:lang w:val="es-ES" w:eastAsia="es-ES"/>
        </w:rPr>
        <w:t>LA H. “LX” LEGISLATURA DEL ESTADO DE MÉXICO</w:t>
      </w:r>
    </w:p>
    <w:p w:rsidR="00283A34" w:rsidRPr="00BC4AC0" w:rsidRDefault="00283A34" w:rsidP="002B0B05">
      <w:pPr>
        <w:spacing w:after="0" w:line="240" w:lineRule="auto"/>
        <w:contextualSpacing/>
        <w:jc w:val="both"/>
        <w:rPr>
          <w:rFonts w:ascii="Times New Roman" w:eastAsia="Times New Roman" w:hAnsi="Times New Roman" w:cs="Times New Roman"/>
          <w:b/>
          <w:sz w:val="24"/>
          <w:szCs w:val="24"/>
          <w:lang w:val="es-ES" w:eastAsia="es-ES"/>
        </w:rPr>
      </w:pPr>
      <w:r w:rsidRPr="00BC4AC0">
        <w:rPr>
          <w:rFonts w:ascii="Times New Roman" w:eastAsia="Times New Roman" w:hAnsi="Times New Roman" w:cs="Times New Roman"/>
          <w:b/>
          <w:sz w:val="24"/>
          <w:szCs w:val="24"/>
          <w:lang w:val="es-ES" w:eastAsia="es-ES"/>
        </w:rPr>
        <w:t>DECRETA:</w:t>
      </w:r>
    </w:p>
    <w:p w:rsidR="00283A34" w:rsidRPr="00BC4AC0" w:rsidRDefault="00283A34" w:rsidP="002B0B05">
      <w:pPr>
        <w:autoSpaceDE w:val="0"/>
        <w:autoSpaceDN w:val="0"/>
        <w:adjustRightInd w:val="0"/>
        <w:spacing w:after="0" w:line="240" w:lineRule="auto"/>
        <w:jc w:val="both"/>
        <w:rPr>
          <w:rFonts w:ascii="Times New Roman" w:eastAsia="Calibri" w:hAnsi="Times New Roman" w:cs="Times New Roman"/>
          <w:b/>
          <w:bCs/>
          <w:sz w:val="24"/>
          <w:szCs w:val="24"/>
        </w:rPr>
      </w:pPr>
    </w:p>
    <w:p w:rsidR="00283A34" w:rsidRPr="00BC4AC0" w:rsidRDefault="00283A34" w:rsidP="002B0B05">
      <w:pPr>
        <w:autoSpaceDE w:val="0"/>
        <w:autoSpaceDN w:val="0"/>
        <w:adjustRightInd w:val="0"/>
        <w:spacing w:after="0" w:line="240" w:lineRule="auto"/>
        <w:jc w:val="both"/>
        <w:rPr>
          <w:rFonts w:ascii="Times New Roman" w:eastAsia="Calibri" w:hAnsi="Times New Roman" w:cs="Times New Roman"/>
          <w:b/>
          <w:bCs/>
          <w:sz w:val="24"/>
          <w:szCs w:val="24"/>
        </w:rPr>
      </w:pPr>
    </w:p>
    <w:p w:rsidR="00283A34" w:rsidRPr="00BC4AC0" w:rsidRDefault="00283A34" w:rsidP="002B0B05">
      <w:pPr>
        <w:widowControl w:val="0"/>
        <w:pBdr>
          <w:top w:val="nil"/>
          <w:left w:val="nil"/>
          <w:bottom w:val="nil"/>
          <w:right w:val="nil"/>
          <w:between w:val="nil"/>
        </w:pBdr>
        <w:spacing w:after="0" w:line="240" w:lineRule="auto"/>
        <w:jc w:val="both"/>
        <w:rPr>
          <w:rFonts w:ascii="Times New Roman" w:eastAsia="Arial" w:hAnsi="Times New Roman" w:cs="Times New Roman"/>
          <w:bCs/>
          <w:sz w:val="24"/>
          <w:szCs w:val="24"/>
          <w:lang w:eastAsia="es-MX"/>
        </w:rPr>
      </w:pPr>
      <w:r w:rsidRPr="00BC4AC0">
        <w:rPr>
          <w:rFonts w:ascii="Times New Roman" w:eastAsia="Arial" w:hAnsi="Times New Roman" w:cs="Times New Roman"/>
          <w:b/>
          <w:sz w:val="24"/>
          <w:szCs w:val="24"/>
          <w:lang w:eastAsia="es-MX"/>
        </w:rPr>
        <w:t xml:space="preserve">ARTÍCULO ÚNICO.- </w:t>
      </w:r>
      <w:r w:rsidRPr="00BC4AC0">
        <w:rPr>
          <w:rFonts w:ascii="Times New Roman" w:eastAsia="Arial" w:hAnsi="Times New Roman" w:cs="Times New Roman"/>
          <w:sz w:val="24"/>
          <w:szCs w:val="24"/>
          <w:lang w:eastAsia="es-MX"/>
        </w:rPr>
        <w:t>Se aprueba la renuncia de la Maestra Myrna Araceli García Morón, al cargo de Magistrada del Tribunal de Justicia Administrativa del Estado de México, con efectos a partir de la fecha de su presentación al Ejecutivo Estatal.</w:t>
      </w:r>
    </w:p>
    <w:p w:rsidR="00283A34" w:rsidRPr="00BC4AC0" w:rsidRDefault="00283A34" w:rsidP="002B0B05">
      <w:pPr>
        <w:widowControl w:val="0"/>
        <w:spacing w:after="0" w:line="240" w:lineRule="auto"/>
        <w:jc w:val="center"/>
        <w:rPr>
          <w:rFonts w:ascii="Times New Roman" w:eastAsia="Arial" w:hAnsi="Times New Roman" w:cs="Times New Roman"/>
          <w:b/>
          <w:sz w:val="24"/>
          <w:szCs w:val="24"/>
          <w:lang w:eastAsia="es-MX"/>
        </w:rPr>
      </w:pPr>
    </w:p>
    <w:p w:rsidR="00283A34" w:rsidRPr="00BC4AC0" w:rsidRDefault="00283A34" w:rsidP="002B0B05">
      <w:pPr>
        <w:widowControl w:val="0"/>
        <w:spacing w:after="0" w:line="240" w:lineRule="auto"/>
        <w:jc w:val="center"/>
        <w:rPr>
          <w:rFonts w:ascii="Times New Roman" w:eastAsia="Arial" w:hAnsi="Times New Roman" w:cs="Times New Roman"/>
          <w:b/>
          <w:sz w:val="24"/>
          <w:szCs w:val="24"/>
          <w:lang w:val="en-US" w:eastAsia="es-MX"/>
        </w:rPr>
      </w:pPr>
      <w:r w:rsidRPr="00BC4AC0">
        <w:rPr>
          <w:rFonts w:ascii="Times New Roman" w:eastAsia="Arial" w:hAnsi="Times New Roman" w:cs="Times New Roman"/>
          <w:b/>
          <w:sz w:val="24"/>
          <w:szCs w:val="24"/>
          <w:lang w:val="en-US" w:eastAsia="es-MX"/>
        </w:rPr>
        <w:t>T R A N S I T O R I O S</w:t>
      </w:r>
    </w:p>
    <w:p w:rsidR="00283A34" w:rsidRPr="00BC4AC0" w:rsidRDefault="00283A34" w:rsidP="002B0B05">
      <w:pPr>
        <w:widowControl w:val="0"/>
        <w:spacing w:after="0" w:line="240" w:lineRule="auto"/>
        <w:jc w:val="both"/>
        <w:rPr>
          <w:rFonts w:ascii="Times New Roman" w:eastAsia="Arial" w:hAnsi="Times New Roman" w:cs="Times New Roman"/>
          <w:b/>
          <w:sz w:val="24"/>
          <w:szCs w:val="24"/>
          <w:lang w:val="en-US" w:eastAsia="es-MX"/>
        </w:rPr>
      </w:pPr>
    </w:p>
    <w:p w:rsidR="00283A34" w:rsidRPr="00BC4AC0" w:rsidRDefault="00283A34" w:rsidP="002B0B05">
      <w:pPr>
        <w:widowControl w:val="0"/>
        <w:spacing w:after="0" w:line="240" w:lineRule="auto"/>
        <w:jc w:val="both"/>
        <w:rPr>
          <w:rFonts w:ascii="Times New Roman" w:eastAsia="Arial" w:hAnsi="Times New Roman" w:cs="Times New Roman"/>
          <w:sz w:val="24"/>
          <w:szCs w:val="24"/>
          <w:lang w:eastAsia="es-MX"/>
        </w:rPr>
      </w:pPr>
      <w:r w:rsidRPr="00BC4AC0">
        <w:rPr>
          <w:rFonts w:ascii="Times New Roman" w:eastAsia="Arial" w:hAnsi="Times New Roman" w:cs="Times New Roman"/>
          <w:b/>
          <w:sz w:val="24"/>
          <w:szCs w:val="24"/>
          <w:lang w:eastAsia="es-MX"/>
        </w:rPr>
        <w:t xml:space="preserve">ARTÍCULO PRIMERO.- </w:t>
      </w:r>
      <w:r w:rsidRPr="00BC4AC0">
        <w:rPr>
          <w:rFonts w:ascii="Times New Roman" w:eastAsia="Arial" w:hAnsi="Times New Roman" w:cs="Times New Roman"/>
          <w:sz w:val="24"/>
          <w:szCs w:val="24"/>
          <w:lang w:eastAsia="es-MX"/>
        </w:rPr>
        <w:t>Publíquese el presente Decreto en el Periódico Oficial "Gaceta del Gobierno".</w:t>
      </w:r>
    </w:p>
    <w:p w:rsidR="00283A34" w:rsidRPr="00BC4AC0" w:rsidRDefault="00283A34" w:rsidP="002B0B05">
      <w:pPr>
        <w:widowControl w:val="0"/>
        <w:spacing w:after="0" w:line="240" w:lineRule="auto"/>
        <w:jc w:val="both"/>
        <w:rPr>
          <w:rFonts w:ascii="Times New Roman" w:eastAsia="Arial" w:hAnsi="Times New Roman" w:cs="Times New Roman"/>
          <w:b/>
          <w:sz w:val="24"/>
          <w:szCs w:val="24"/>
          <w:lang w:eastAsia="es-MX"/>
        </w:rPr>
      </w:pPr>
    </w:p>
    <w:p w:rsidR="00283A34" w:rsidRPr="00BC4AC0" w:rsidRDefault="00283A34" w:rsidP="002B0B05">
      <w:pPr>
        <w:widowControl w:val="0"/>
        <w:spacing w:after="0" w:line="240" w:lineRule="auto"/>
        <w:jc w:val="both"/>
        <w:rPr>
          <w:rFonts w:ascii="Times New Roman" w:eastAsia="Arial" w:hAnsi="Times New Roman" w:cs="Times New Roman"/>
          <w:sz w:val="24"/>
          <w:szCs w:val="24"/>
          <w:lang w:eastAsia="es-MX"/>
        </w:rPr>
      </w:pPr>
      <w:r w:rsidRPr="00BC4AC0">
        <w:rPr>
          <w:rFonts w:ascii="Times New Roman" w:eastAsia="Arial" w:hAnsi="Times New Roman" w:cs="Times New Roman"/>
          <w:b/>
          <w:sz w:val="24"/>
          <w:szCs w:val="24"/>
          <w:lang w:eastAsia="es-MX"/>
        </w:rPr>
        <w:t xml:space="preserve">ARTÍCULO SEGUNDO.- </w:t>
      </w:r>
      <w:r w:rsidRPr="00BC4AC0">
        <w:rPr>
          <w:rFonts w:ascii="Times New Roman" w:eastAsia="Arial" w:hAnsi="Times New Roman" w:cs="Times New Roman"/>
          <w:sz w:val="24"/>
          <w:szCs w:val="24"/>
          <w:lang w:eastAsia="es-MX"/>
        </w:rPr>
        <w:t>El presente Decreto entrará en vigor el día de su publicación en el Periódico Oficial "Gaceta del Gobierno".</w:t>
      </w:r>
    </w:p>
    <w:p w:rsidR="00283A34" w:rsidRPr="00BC4AC0" w:rsidRDefault="00283A34" w:rsidP="002B0B05">
      <w:pPr>
        <w:widowControl w:val="0"/>
        <w:pBdr>
          <w:top w:val="nil"/>
          <w:left w:val="nil"/>
          <w:bottom w:val="nil"/>
          <w:right w:val="nil"/>
          <w:between w:val="nil"/>
        </w:pBdr>
        <w:spacing w:after="0" w:line="240" w:lineRule="auto"/>
        <w:jc w:val="both"/>
        <w:rPr>
          <w:rFonts w:ascii="Times New Roman" w:eastAsia="Arial" w:hAnsi="Times New Roman" w:cs="Times New Roman"/>
          <w:b/>
          <w:sz w:val="24"/>
          <w:szCs w:val="24"/>
          <w:lang w:eastAsia="es-MX"/>
        </w:rPr>
      </w:pPr>
    </w:p>
    <w:p w:rsidR="00283A34" w:rsidRPr="00BC4AC0" w:rsidRDefault="00283A34" w:rsidP="002B0B05">
      <w:pPr>
        <w:spacing w:after="0" w:line="240" w:lineRule="auto"/>
        <w:jc w:val="both"/>
        <w:rPr>
          <w:rFonts w:ascii="Times New Roman" w:eastAsia="Arial" w:hAnsi="Times New Roman" w:cs="Times New Roman"/>
          <w:sz w:val="24"/>
          <w:szCs w:val="24"/>
          <w:lang w:eastAsia="es-MX"/>
        </w:rPr>
      </w:pPr>
      <w:r w:rsidRPr="00BC4AC0">
        <w:rPr>
          <w:rFonts w:ascii="Times New Roman" w:eastAsia="Arial" w:hAnsi="Times New Roman" w:cs="Times New Roman"/>
          <w:sz w:val="24"/>
          <w:szCs w:val="24"/>
          <w:lang w:eastAsia="es-MX"/>
        </w:rPr>
        <w:t>Lo tendrá entendido el Gobernador del Estado, haciendo que se publique y se cumpla.</w:t>
      </w:r>
    </w:p>
    <w:p w:rsidR="00283A34" w:rsidRPr="00BC4AC0" w:rsidRDefault="00283A34" w:rsidP="002B0B05">
      <w:pPr>
        <w:spacing w:after="0" w:line="240" w:lineRule="auto"/>
        <w:jc w:val="both"/>
        <w:rPr>
          <w:rFonts w:ascii="Times New Roman" w:eastAsia="Calibri" w:hAnsi="Times New Roman" w:cs="Times New Roman"/>
          <w:sz w:val="24"/>
          <w:szCs w:val="24"/>
          <w:lang w:eastAsia="es-MX"/>
        </w:rPr>
      </w:pPr>
    </w:p>
    <w:p w:rsidR="00283A34" w:rsidRPr="00BC4AC0" w:rsidRDefault="00283A34" w:rsidP="002B0B05">
      <w:pPr>
        <w:spacing w:after="0" w:line="240" w:lineRule="auto"/>
        <w:jc w:val="both"/>
        <w:rPr>
          <w:rFonts w:ascii="Times New Roman" w:eastAsia="Calibri" w:hAnsi="Times New Roman" w:cs="Times New Roman"/>
          <w:sz w:val="24"/>
          <w:szCs w:val="24"/>
          <w:lang w:eastAsia="es-MX"/>
        </w:rPr>
      </w:pPr>
      <w:r w:rsidRPr="00BC4AC0">
        <w:rPr>
          <w:rFonts w:ascii="Times New Roman" w:eastAsia="Calibri" w:hAnsi="Times New Roman" w:cs="Times New Roman"/>
          <w:sz w:val="24"/>
          <w:szCs w:val="24"/>
          <w:lang w:eastAsia="es-MX"/>
        </w:rPr>
        <w:t>Dado en el Palacio del Poder Legislativo, en la ciudad de Toluca de Lerdo, capital del Estado de México, a los once días del mes de agosto del año dos mil veintiuno.</w:t>
      </w:r>
    </w:p>
    <w:p w:rsidR="00283A34" w:rsidRPr="00BC4AC0" w:rsidRDefault="00283A34" w:rsidP="002B0B05">
      <w:pPr>
        <w:spacing w:after="0" w:line="240" w:lineRule="auto"/>
        <w:jc w:val="center"/>
        <w:rPr>
          <w:rFonts w:ascii="Times New Roman" w:eastAsia="Calibri" w:hAnsi="Times New Roman" w:cs="Times New Roman"/>
          <w:b/>
          <w:sz w:val="24"/>
          <w:szCs w:val="24"/>
          <w:lang w:eastAsia="es-MX"/>
        </w:rPr>
      </w:pPr>
    </w:p>
    <w:p w:rsidR="00283A34" w:rsidRPr="00BC4AC0" w:rsidRDefault="00283A34" w:rsidP="002B0B05">
      <w:pPr>
        <w:spacing w:after="0" w:line="240" w:lineRule="auto"/>
        <w:jc w:val="center"/>
        <w:rPr>
          <w:rFonts w:ascii="Times New Roman" w:eastAsia="Calibri" w:hAnsi="Times New Roman" w:cs="Times New Roman"/>
          <w:b/>
          <w:sz w:val="24"/>
          <w:szCs w:val="24"/>
          <w:lang w:eastAsia="es-MX"/>
        </w:rPr>
      </w:pPr>
      <w:r w:rsidRPr="00BC4AC0">
        <w:rPr>
          <w:rFonts w:ascii="Times New Roman" w:eastAsia="Calibri" w:hAnsi="Times New Roman" w:cs="Times New Roman"/>
          <w:b/>
          <w:sz w:val="24"/>
          <w:szCs w:val="24"/>
          <w:lang w:eastAsia="es-MX"/>
        </w:rPr>
        <w:t>PRESIDENTE</w:t>
      </w:r>
    </w:p>
    <w:p w:rsidR="00283A34" w:rsidRPr="00BC4AC0" w:rsidRDefault="00283A34" w:rsidP="002B0B05">
      <w:pPr>
        <w:spacing w:after="0" w:line="240" w:lineRule="auto"/>
        <w:jc w:val="center"/>
        <w:rPr>
          <w:rFonts w:ascii="Times New Roman" w:eastAsia="Calibri" w:hAnsi="Times New Roman" w:cs="Times New Roman"/>
          <w:b/>
          <w:sz w:val="24"/>
          <w:szCs w:val="24"/>
          <w:lang w:eastAsia="es-MX"/>
        </w:rPr>
      </w:pPr>
      <w:r w:rsidRPr="00BC4AC0">
        <w:rPr>
          <w:rFonts w:ascii="Times New Roman" w:eastAsia="Calibri" w:hAnsi="Times New Roman" w:cs="Times New Roman"/>
          <w:b/>
          <w:sz w:val="24"/>
          <w:szCs w:val="24"/>
          <w:lang w:eastAsia="es-MX"/>
        </w:rPr>
        <w:lastRenderedPageBreak/>
        <w:t>DIP. VALENTÍN GONZÁLEZ BAUTISTA</w:t>
      </w:r>
    </w:p>
    <w:p w:rsidR="00283A34" w:rsidRPr="00BC4AC0" w:rsidRDefault="00283A34" w:rsidP="002B0B05">
      <w:pPr>
        <w:spacing w:after="0" w:line="240" w:lineRule="auto"/>
        <w:jc w:val="center"/>
        <w:rPr>
          <w:rFonts w:ascii="Times New Roman" w:eastAsia="Calibri" w:hAnsi="Times New Roman" w:cs="Times New Roman"/>
          <w:b/>
          <w:sz w:val="24"/>
          <w:szCs w:val="24"/>
          <w:lang w:eastAsia="es-MX"/>
        </w:rPr>
      </w:pPr>
    </w:p>
    <w:p w:rsidR="00283A34" w:rsidRPr="00BC4AC0" w:rsidRDefault="00283A34" w:rsidP="002B0B05">
      <w:pPr>
        <w:spacing w:after="0" w:line="240" w:lineRule="auto"/>
        <w:jc w:val="center"/>
        <w:rPr>
          <w:rFonts w:ascii="Times New Roman" w:eastAsia="Calibri" w:hAnsi="Times New Roman" w:cs="Times New Roman"/>
          <w:b/>
          <w:sz w:val="24"/>
          <w:szCs w:val="24"/>
          <w:lang w:eastAsia="es-MX"/>
        </w:rPr>
      </w:pPr>
      <w:r w:rsidRPr="00BC4AC0">
        <w:rPr>
          <w:rFonts w:ascii="Times New Roman" w:eastAsia="Calibri" w:hAnsi="Times New Roman" w:cs="Times New Roman"/>
          <w:b/>
          <w:sz w:val="24"/>
          <w:szCs w:val="24"/>
          <w:lang w:eastAsia="es-MX"/>
        </w:rPr>
        <w:t>SECRETARIOS</w:t>
      </w:r>
    </w:p>
    <w:tbl>
      <w:tblPr>
        <w:tblW w:w="0" w:type="auto"/>
        <w:jc w:val="center"/>
        <w:tblLook w:val="04A0" w:firstRow="1" w:lastRow="0" w:firstColumn="1" w:lastColumn="0" w:noHBand="0" w:noVBand="1"/>
      </w:tblPr>
      <w:tblGrid>
        <w:gridCol w:w="3969"/>
        <w:gridCol w:w="567"/>
        <w:gridCol w:w="3969"/>
      </w:tblGrid>
      <w:tr w:rsidR="00BC4AC0" w:rsidRPr="00BC4AC0" w:rsidTr="00283A34">
        <w:trPr>
          <w:jc w:val="center"/>
        </w:trPr>
        <w:tc>
          <w:tcPr>
            <w:tcW w:w="3969" w:type="dxa"/>
            <w:shd w:val="clear" w:color="auto" w:fill="auto"/>
          </w:tcPr>
          <w:p w:rsidR="00283A34" w:rsidRPr="00BC4AC0" w:rsidRDefault="00283A34" w:rsidP="002B0B05">
            <w:pPr>
              <w:spacing w:after="0" w:line="240" w:lineRule="auto"/>
              <w:jc w:val="center"/>
              <w:rPr>
                <w:rFonts w:ascii="Times New Roman" w:eastAsia="Calibri" w:hAnsi="Times New Roman" w:cs="Times New Roman"/>
                <w:b/>
                <w:sz w:val="24"/>
                <w:szCs w:val="24"/>
                <w:lang w:eastAsia="es-MX"/>
              </w:rPr>
            </w:pPr>
            <w:r w:rsidRPr="00BC4AC0">
              <w:rPr>
                <w:rFonts w:ascii="Times New Roman" w:eastAsia="Calibri" w:hAnsi="Times New Roman" w:cs="Times New Roman"/>
                <w:b/>
                <w:sz w:val="24"/>
                <w:szCs w:val="24"/>
                <w:lang w:eastAsia="es-MX"/>
              </w:rPr>
              <w:t>DIP. ÓSCAR GARCÍA ROSAS</w:t>
            </w:r>
          </w:p>
          <w:p w:rsidR="00283A34" w:rsidRPr="00BC4AC0" w:rsidRDefault="00283A34" w:rsidP="002B0B05">
            <w:pPr>
              <w:spacing w:after="0" w:line="240" w:lineRule="auto"/>
              <w:jc w:val="center"/>
              <w:rPr>
                <w:rFonts w:ascii="Times New Roman" w:eastAsia="Calibri" w:hAnsi="Times New Roman" w:cs="Times New Roman"/>
                <w:b/>
                <w:sz w:val="24"/>
                <w:szCs w:val="24"/>
                <w:lang w:eastAsia="es-MX"/>
              </w:rPr>
            </w:pPr>
          </w:p>
        </w:tc>
        <w:tc>
          <w:tcPr>
            <w:tcW w:w="567" w:type="dxa"/>
            <w:shd w:val="clear" w:color="auto" w:fill="auto"/>
          </w:tcPr>
          <w:p w:rsidR="00283A34" w:rsidRPr="00BC4AC0" w:rsidRDefault="00283A34" w:rsidP="002B0B05">
            <w:pPr>
              <w:spacing w:after="0" w:line="240" w:lineRule="auto"/>
              <w:jc w:val="center"/>
              <w:rPr>
                <w:rFonts w:ascii="Times New Roman" w:eastAsia="Calibri" w:hAnsi="Times New Roman" w:cs="Times New Roman"/>
                <w:b/>
                <w:sz w:val="24"/>
                <w:szCs w:val="24"/>
                <w:lang w:eastAsia="es-MX"/>
              </w:rPr>
            </w:pPr>
          </w:p>
        </w:tc>
        <w:tc>
          <w:tcPr>
            <w:tcW w:w="3969" w:type="dxa"/>
            <w:shd w:val="clear" w:color="auto" w:fill="auto"/>
          </w:tcPr>
          <w:p w:rsidR="00283A34" w:rsidRPr="00BC4AC0" w:rsidRDefault="00283A34" w:rsidP="002B0B05">
            <w:pPr>
              <w:spacing w:after="0" w:line="240" w:lineRule="auto"/>
              <w:jc w:val="center"/>
              <w:rPr>
                <w:rFonts w:ascii="Times New Roman" w:eastAsia="Calibri" w:hAnsi="Times New Roman" w:cs="Times New Roman"/>
                <w:b/>
                <w:sz w:val="24"/>
                <w:szCs w:val="24"/>
                <w:lang w:eastAsia="es-MX"/>
              </w:rPr>
            </w:pPr>
            <w:r w:rsidRPr="00BC4AC0">
              <w:rPr>
                <w:rFonts w:ascii="Times New Roman" w:eastAsia="Calibri" w:hAnsi="Times New Roman" w:cs="Times New Roman"/>
                <w:b/>
                <w:sz w:val="24"/>
                <w:szCs w:val="24"/>
                <w:lang w:eastAsia="es-MX"/>
              </w:rPr>
              <w:t>DIP. ROSA MARÍA PINEDA CAMPOS</w:t>
            </w:r>
          </w:p>
          <w:p w:rsidR="00283A34" w:rsidRPr="00BC4AC0" w:rsidRDefault="00283A34" w:rsidP="002B0B05">
            <w:pPr>
              <w:spacing w:after="0" w:line="240" w:lineRule="auto"/>
              <w:jc w:val="center"/>
              <w:rPr>
                <w:rFonts w:ascii="Times New Roman" w:eastAsia="Calibri" w:hAnsi="Times New Roman" w:cs="Times New Roman"/>
                <w:b/>
                <w:sz w:val="24"/>
                <w:szCs w:val="24"/>
                <w:lang w:eastAsia="es-MX"/>
              </w:rPr>
            </w:pPr>
          </w:p>
        </w:tc>
      </w:tr>
    </w:tbl>
    <w:p w:rsidR="00283A34" w:rsidRPr="00BC4AC0" w:rsidRDefault="00283A34" w:rsidP="002B0B05">
      <w:pPr>
        <w:pStyle w:val="Sinespaciado"/>
        <w:jc w:val="both"/>
        <w:rPr>
          <w:rFonts w:ascii="Times New Roman" w:hAnsi="Times New Roman" w:cs="Times New Roman"/>
          <w:sz w:val="24"/>
          <w:szCs w:val="24"/>
        </w:rPr>
      </w:pPr>
    </w:p>
    <w:p w:rsidR="00283A34" w:rsidRPr="00BC4AC0" w:rsidRDefault="00283A34" w:rsidP="00283A34">
      <w:pPr>
        <w:pStyle w:val="Sinespaciado"/>
        <w:jc w:val="center"/>
        <w:rPr>
          <w:rFonts w:ascii="Times New Roman" w:hAnsi="Times New Roman" w:cs="Times New Roman"/>
          <w:sz w:val="24"/>
          <w:szCs w:val="24"/>
        </w:rPr>
      </w:pPr>
      <w:r w:rsidRPr="00BC4AC0">
        <w:rPr>
          <w:rFonts w:ascii="Times New Roman" w:hAnsi="Times New Roman" w:cs="Times New Roman"/>
          <w:sz w:val="24"/>
          <w:szCs w:val="24"/>
        </w:rPr>
        <w:t>(Fin del documento)</w:t>
      </w:r>
    </w:p>
    <w:p w:rsidR="00283A34" w:rsidRPr="00BC4AC0" w:rsidRDefault="00283A34" w:rsidP="00C2309E">
      <w:pPr>
        <w:spacing w:after="0" w:line="240" w:lineRule="auto"/>
        <w:ind w:right="49"/>
        <w:jc w:val="both"/>
        <w:rPr>
          <w:rFonts w:ascii="Times New Roman" w:hAnsi="Times New Roman" w:cs="Times New Roman"/>
          <w:sz w:val="24"/>
          <w:szCs w:val="24"/>
        </w:rPr>
      </w:pPr>
    </w:p>
    <w:p w:rsidR="00071B38" w:rsidRPr="00BC4AC0" w:rsidRDefault="00071B38"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b/>
          <w:sz w:val="24"/>
          <w:szCs w:val="24"/>
        </w:rPr>
        <w:t>PRESIDENTE DIP. VALENTÍN GONZÁLEZ BAUTISTA</w:t>
      </w:r>
      <w:r w:rsidRPr="00BC4AC0">
        <w:rPr>
          <w:rFonts w:ascii="Times New Roman" w:hAnsi="Times New Roman" w:cs="Times New Roman"/>
          <w:sz w:val="24"/>
          <w:szCs w:val="24"/>
        </w:rPr>
        <w:t>. Gracias.</w:t>
      </w:r>
    </w:p>
    <w:p w:rsidR="00071B38" w:rsidRPr="00BC4AC0" w:rsidRDefault="00071B38"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Con fundamento en el artículo 55 de la Constitución Política Local abro la discusión de la dispensa de trámite de Dictamen de la Iniciativa de Decreto y consulto sí desean hacer uso de la palabra.</w:t>
      </w:r>
    </w:p>
    <w:p w:rsidR="00705D1E" w:rsidRPr="00BC4AC0" w:rsidRDefault="00705D1E" w:rsidP="00C2309E">
      <w:pPr>
        <w:spacing w:after="0" w:line="240" w:lineRule="auto"/>
        <w:ind w:right="49"/>
        <w:jc w:val="both"/>
        <w:rPr>
          <w:rFonts w:ascii="Times New Roman" w:hAnsi="Times New Roman" w:cs="Times New Roman"/>
          <w:sz w:val="24"/>
          <w:szCs w:val="24"/>
        </w:rPr>
      </w:pPr>
    </w:p>
    <w:p w:rsidR="00D555C6" w:rsidRPr="00BC4AC0" w:rsidRDefault="00071B38"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ab/>
        <w:t>Pido a quienes estén por la aprobatoria de la dispensa del dictamen se sirvan levantar la mano</w:t>
      </w:r>
      <w:r w:rsidR="00D555C6" w:rsidRPr="00BC4AC0">
        <w:rPr>
          <w:rFonts w:ascii="Times New Roman" w:hAnsi="Times New Roman" w:cs="Times New Roman"/>
          <w:sz w:val="24"/>
          <w:szCs w:val="24"/>
        </w:rPr>
        <w:t>.</w:t>
      </w:r>
    </w:p>
    <w:p w:rsidR="00705D1E" w:rsidRPr="00BC4AC0" w:rsidRDefault="00705D1E" w:rsidP="00C2309E">
      <w:pPr>
        <w:spacing w:after="0" w:line="240" w:lineRule="auto"/>
        <w:ind w:right="49"/>
        <w:jc w:val="both"/>
        <w:rPr>
          <w:rFonts w:ascii="Times New Roman" w:hAnsi="Times New Roman" w:cs="Times New Roman"/>
          <w:sz w:val="24"/>
          <w:szCs w:val="24"/>
        </w:rPr>
      </w:pPr>
    </w:p>
    <w:p w:rsidR="00D555C6" w:rsidRPr="00BC4AC0" w:rsidRDefault="00D555C6"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¿En contra, en abstención?</w:t>
      </w:r>
    </w:p>
    <w:p w:rsidR="00705D1E" w:rsidRPr="00BC4AC0" w:rsidRDefault="00705D1E" w:rsidP="00C2309E">
      <w:pPr>
        <w:spacing w:after="0" w:line="240" w:lineRule="auto"/>
        <w:ind w:right="49"/>
        <w:jc w:val="both"/>
        <w:rPr>
          <w:rFonts w:ascii="Times New Roman" w:hAnsi="Times New Roman" w:cs="Times New Roman"/>
          <w:sz w:val="24"/>
          <w:szCs w:val="24"/>
        </w:rPr>
      </w:pPr>
    </w:p>
    <w:p w:rsidR="00071B38" w:rsidRPr="00BC4AC0" w:rsidRDefault="00071B38"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b/>
          <w:sz w:val="24"/>
          <w:szCs w:val="24"/>
        </w:rPr>
        <w:t>SECRETARIO DIP. ÓSCAR GARCÍA ROSAS</w:t>
      </w:r>
      <w:r w:rsidRPr="00BC4AC0">
        <w:rPr>
          <w:rFonts w:ascii="Times New Roman" w:hAnsi="Times New Roman" w:cs="Times New Roman"/>
          <w:sz w:val="24"/>
          <w:szCs w:val="24"/>
        </w:rPr>
        <w:t>. La dispensa del dictamen ha sido aprobada por unanimidad de votos.</w:t>
      </w:r>
    </w:p>
    <w:p w:rsidR="00705D1E" w:rsidRPr="00BC4AC0" w:rsidRDefault="00705D1E" w:rsidP="00C2309E">
      <w:pPr>
        <w:spacing w:after="0" w:line="240" w:lineRule="auto"/>
        <w:ind w:right="49"/>
        <w:jc w:val="both"/>
        <w:rPr>
          <w:rFonts w:ascii="Times New Roman" w:hAnsi="Times New Roman" w:cs="Times New Roman"/>
          <w:sz w:val="24"/>
          <w:szCs w:val="24"/>
        </w:rPr>
      </w:pPr>
    </w:p>
    <w:p w:rsidR="00071B38" w:rsidRPr="00BC4AC0" w:rsidRDefault="00071B38"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b/>
          <w:sz w:val="24"/>
          <w:szCs w:val="24"/>
        </w:rPr>
        <w:t>PRESIDENTE DIP. VALENTÍN GONZÁLEZ BAUTISTA</w:t>
      </w:r>
      <w:r w:rsidRPr="00BC4AC0">
        <w:rPr>
          <w:rFonts w:ascii="Times New Roman" w:hAnsi="Times New Roman" w:cs="Times New Roman"/>
          <w:sz w:val="24"/>
          <w:szCs w:val="24"/>
        </w:rPr>
        <w:t>. Abro la discusión, en lo general, de la Iniciativa de Decreto y pregunto si alguien desea hacer uso de la palabra.</w:t>
      </w:r>
    </w:p>
    <w:p w:rsidR="00705D1E" w:rsidRPr="00BC4AC0" w:rsidRDefault="00705D1E" w:rsidP="00C2309E">
      <w:pPr>
        <w:spacing w:after="0" w:line="240" w:lineRule="auto"/>
        <w:ind w:right="49"/>
        <w:jc w:val="both"/>
        <w:rPr>
          <w:rFonts w:ascii="Times New Roman" w:hAnsi="Times New Roman" w:cs="Times New Roman"/>
          <w:sz w:val="24"/>
          <w:szCs w:val="24"/>
        </w:rPr>
      </w:pPr>
    </w:p>
    <w:p w:rsidR="00071B38" w:rsidRPr="00BC4AC0" w:rsidRDefault="00071B38"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ab/>
        <w:t>Para recabar la votación, en lo general, pido a la Secretaría abra el sistema de votación hasta por 2 minutos, si alguien desea separar algún artículo sírvanse informarlo.</w:t>
      </w:r>
    </w:p>
    <w:p w:rsidR="00705D1E" w:rsidRPr="00BC4AC0" w:rsidRDefault="00705D1E" w:rsidP="00C2309E">
      <w:pPr>
        <w:spacing w:after="0" w:line="240" w:lineRule="auto"/>
        <w:ind w:right="49"/>
        <w:jc w:val="both"/>
        <w:rPr>
          <w:rFonts w:ascii="Times New Roman" w:hAnsi="Times New Roman" w:cs="Times New Roman"/>
          <w:sz w:val="24"/>
          <w:szCs w:val="24"/>
        </w:rPr>
      </w:pPr>
    </w:p>
    <w:p w:rsidR="00071B38" w:rsidRPr="00BC4AC0" w:rsidRDefault="00071B38"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b/>
          <w:sz w:val="24"/>
          <w:szCs w:val="24"/>
        </w:rPr>
        <w:t>SECRETARIO DIP. ÓSCAR GARCÍA ROSAS</w:t>
      </w:r>
      <w:r w:rsidRPr="00BC4AC0">
        <w:rPr>
          <w:rFonts w:ascii="Times New Roman" w:hAnsi="Times New Roman" w:cs="Times New Roman"/>
          <w:sz w:val="24"/>
          <w:szCs w:val="24"/>
        </w:rPr>
        <w:t>. Ábrase el sistema de votación hasta por 2 minutos.</w:t>
      </w:r>
    </w:p>
    <w:p w:rsidR="00705D1E" w:rsidRPr="00BC4AC0" w:rsidRDefault="00705D1E" w:rsidP="00C2309E">
      <w:pPr>
        <w:spacing w:after="0" w:line="240" w:lineRule="auto"/>
        <w:ind w:right="49"/>
        <w:jc w:val="both"/>
        <w:rPr>
          <w:rFonts w:ascii="Times New Roman" w:hAnsi="Times New Roman" w:cs="Times New Roman"/>
          <w:sz w:val="24"/>
          <w:szCs w:val="24"/>
        </w:rPr>
      </w:pPr>
    </w:p>
    <w:p w:rsidR="00071B38" w:rsidRPr="00BC4AC0" w:rsidRDefault="00071B38" w:rsidP="00C2309E">
      <w:pPr>
        <w:spacing w:after="0" w:line="240" w:lineRule="auto"/>
        <w:ind w:right="49"/>
        <w:jc w:val="center"/>
        <w:rPr>
          <w:rFonts w:ascii="Times New Roman" w:hAnsi="Times New Roman" w:cs="Times New Roman"/>
          <w:i/>
          <w:sz w:val="24"/>
          <w:szCs w:val="24"/>
        </w:rPr>
      </w:pPr>
      <w:r w:rsidRPr="00BC4AC0">
        <w:rPr>
          <w:rFonts w:ascii="Times New Roman" w:hAnsi="Times New Roman" w:cs="Times New Roman"/>
          <w:i/>
          <w:sz w:val="24"/>
          <w:szCs w:val="24"/>
        </w:rPr>
        <w:t>(Votación nominal)</w:t>
      </w:r>
    </w:p>
    <w:p w:rsidR="00705D1E" w:rsidRPr="00BC4AC0" w:rsidRDefault="00705D1E" w:rsidP="00C2309E">
      <w:pPr>
        <w:spacing w:after="0" w:line="240" w:lineRule="auto"/>
        <w:ind w:right="49"/>
        <w:jc w:val="center"/>
        <w:rPr>
          <w:rFonts w:ascii="Times New Roman" w:hAnsi="Times New Roman" w:cs="Times New Roman"/>
          <w:i/>
          <w:sz w:val="24"/>
          <w:szCs w:val="24"/>
        </w:rPr>
      </w:pPr>
    </w:p>
    <w:p w:rsidR="00071B38" w:rsidRPr="00BC4AC0" w:rsidRDefault="00D555C6"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b/>
          <w:sz w:val="24"/>
          <w:szCs w:val="24"/>
        </w:rPr>
        <w:t>SECRETARIO DIP. ÓSCAR GARCÍA ROSAS</w:t>
      </w:r>
      <w:r w:rsidRPr="00BC4AC0">
        <w:rPr>
          <w:rFonts w:ascii="Times New Roman" w:hAnsi="Times New Roman" w:cs="Times New Roman"/>
          <w:sz w:val="24"/>
          <w:szCs w:val="24"/>
        </w:rPr>
        <w:t xml:space="preserve">. </w:t>
      </w:r>
      <w:r w:rsidR="00071B38" w:rsidRPr="00BC4AC0">
        <w:rPr>
          <w:rFonts w:ascii="Times New Roman" w:hAnsi="Times New Roman" w:cs="Times New Roman"/>
          <w:sz w:val="24"/>
          <w:szCs w:val="24"/>
        </w:rPr>
        <w:t>¿</w:t>
      </w:r>
      <w:r w:rsidR="007719C7" w:rsidRPr="00BC4AC0">
        <w:rPr>
          <w:rFonts w:ascii="Times New Roman" w:hAnsi="Times New Roman" w:cs="Times New Roman"/>
          <w:sz w:val="24"/>
          <w:szCs w:val="24"/>
        </w:rPr>
        <w:t xml:space="preserve">Falta </w:t>
      </w:r>
      <w:r w:rsidR="00071B38" w:rsidRPr="00BC4AC0">
        <w:rPr>
          <w:rFonts w:ascii="Times New Roman" w:hAnsi="Times New Roman" w:cs="Times New Roman"/>
          <w:sz w:val="24"/>
          <w:szCs w:val="24"/>
        </w:rPr>
        <w:t>alguna diputada o diputado que falte de emitir su voto?</w:t>
      </w:r>
    </w:p>
    <w:p w:rsidR="00705D1E" w:rsidRPr="00BC4AC0" w:rsidRDefault="00705D1E" w:rsidP="00C2309E">
      <w:pPr>
        <w:spacing w:after="0" w:line="240" w:lineRule="auto"/>
        <w:ind w:right="49"/>
        <w:jc w:val="both"/>
        <w:rPr>
          <w:rFonts w:ascii="Times New Roman" w:hAnsi="Times New Roman" w:cs="Times New Roman"/>
          <w:sz w:val="24"/>
          <w:szCs w:val="24"/>
        </w:rPr>
      </w:pPr>
    </w:p>
    <w:p w:rsidR="00071B38" w:rsidRPr="00BC4AC0" w:rsidRDefault="00071B38"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ab/>
        <w:t>La iniciativa de decreto ha sido aprobada en lo general por unanimidad de votos.</w:t>
      </w:r>
    </w:p>
    <w:p w:rsidR="00705D1E" w:rsidRPr="00BC4AC0" w:rsidRDefault="00705D1E" w:rsidP="00C2309E">
      <w:pPr>
        <w:spacing w:after="0" w:line="240" w:lineRule="auto"/>
        <w:ind w:right="49"/>
        <w:jc w:val="both"/>
        <w:rPr>
          <w:rFonts w:ascii="Times New Roman" w:hAnsi="Times New Roman" w:cs="Times New Roman"/>
          <w:sz w:val="24"/>
          <w:szCs w:val="24"/>
        </w:rPr>
      </w:pPr>
    </w:p>
    <w:p w:rsidR="00071B38" w:rsidRPr="00BC4AC0" w:rsidRDefault="00071B38"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b/>
          <w:sz w:val="24"/>
          <w:szCs w:val="24"/>
        </w:rPr>
        <w:t>PRESIDENTE DIP. VALENTÍN GONZÁLEZ BAUTISTA</w:t>
      </w:r>
      <w:r w:rsidRPr="00BC4AC0">
        <w:rPr>
          <w:rFonts w:ascii="Times New Roman" w:hAnsi="Times New Roman" w:cs="Times New Roman"/>
          <w:sz w:val="24"/>
          <w:szCs w:val="24"/>
        </w:rPr>
        <w:t>. Se acuerda la aprobación en lo general de la iniciativa de decreto, se tiene por aprobada en lo particular.</w:t>
      </w:r>
    </w:p>
    <w:p w:rsidR="00705D1E" w:rsidRPr="00BC4AC0" w:rsidRDefault="00705D1E" w:rsidP="00C2309E">
      <w:pPr>
        <w:spacing w:after="0" w:line="240" w:lineRule="auto"/>
        <w:ind w:right="49"/>
        <w:jc w:val="both"/>
        <w:rPr>
          <w:rFonts w:ascii="Times New Roman" w:hAnsi="Times New Roman" w:cs="Times New Roman"/>
          <w:sz w:val="24"/>
          <w:szCs w:val="24"/>
        </w:rPr>
      </w:pPr>
    </w:p>
    <w:p w:rsidR="00071B38" w:rsidRPr="00BC4AC0" w:rsidRDefault="00071B38"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b/>
          <w:sz w:val="24"/>
          <w:szCs w:val="24"/>
        </w:rPr>
        <w:t>SECRETARIO DIP. ÓRCAR GARCÍA ROSAS.</w:t>
      </w:r>
      <w:r w:rsidRPr="00BC4AC0">
        <w:rPr>
          <w:rFonts w:ascii="Times New Roman" w:hAnsi="Times New Roman" w:cs="Times New Roman"/>
          <w:sz w:val="24"/>
          <w:szCs w:val="24"/>
        </w:rPr>
        <w:t xml:space="preserve"> Señor Presidente, los asuntos del orden del día han sido agotados.</w:t>
      </w:r>
    </w:p>
    <w:p w:rsidR="00705D1E" w:rsidRPr="00BC4AC0" w:rsidRDefault="00705D1E" w:rsidP="00C2309E">
      <w:pPr>
        <w:spacing w:after="0" w:line="240" w:lineRule="auto"/>
        <w:ind w:right="49"/>
        <w:jc w:val="both"/>
        <w:rPr>
          <w:rFonts w:ascii="Times New Roman" w:hAnsi="Times New Roman" w:cs="Times New Roman"/>
          <w:sz w:val="24"/>
          <w:szCs w:val="24"/>
        </w:rPr>
      </w:pPr>
    </w:p>
    <w:p w:rsidR="00071B38" w:rsidRPr="00BC4AC0" w:rsidRDefault="00071B38"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b/>
          <w:sz w:val="24"/>
          <w:szCs w:val="24"/>
        </w:rPr>
        <w:t>PRESIDENTE DIP. VALENTÍN GONZÁLEZ BAUTISTA</w:t>
      </w:r>
      <w:r w:rsidRPr="00BC4AC0">
        <w:rPr>
          <w:rFonts w:ascii="Times New Roman" w:hAnsi="Times New Roman" w:cs="Times New Roman"/>
          <w:sz w:val="24"/>
          <w:szCs w:val="24"/>
        </w:rPr>
        <w:t>. El diputado Vicepresidente Juan Maccise dará lectura a comunicados.</w:t>
      </w:r>
    </w:p>
    <w:p w:rsidR="00705D1E" w:rsidRPr="00BC4AC0" w:rsidRDefault="00705D1E" w:rsidP="00C2309E">
      <w:pPr>
        <w:spacing w:after="0" w:line="240" w:lineRule="auto"/>
        <w:ind w:right="49"/>
        <w:jc w:val="both"/>
        <w:rPr>
          <w:rFonts w:ascii="Times New Roman" w:hAnsi="Times New Roman" w:cs="Times New Roman"/>
          <w:sz w:val="24"/>
          <w:szCs w:val="24"/>
        </w:rPr>
      </w:pPr>
    </w:p>
    <w:p w:rsidR="00071B38" w:rsidRPr="00BC4AC0" w:rsidRDefault="00071B38"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b/>
          <w:sz w:val="24"/>
          <w:szCs w:val="24"/>
        </w:rPr>
        <w:t>VICEPRESIDENTE DIP. JUAN MACCISE NAIME</w:t>
      </w:r>
      <w:r w:rsidRPr="00BC4AC0">
        <w:rPr>
          <w:rFonts w:ascii="Times New Roman" w:hAnsi="Times New Roman" w:cs="Times New Roman"/>
          <w:sz w:val="24"/>
          <w:szCs w:val="24"/>
        </w:rPr>
        <w:t>. Con su permiso señor Presidente.</w:t>
      </w:r>
    </w:p>
    <w:p w:rsidR="00071B38" w:rsidRPr="00BC4AC0" w:rsidRDefault="00071B38"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lastRenderedPageBreak/>
        <w:tab/>
        <w:t xml:space="preserve">Programación de las comisiones para el día de mañana jueves </w:t>
      </w:r>
      <w:r w:rsidR="00D555C6" w:rsidRPr="00BC4AC0">
        <w:rPr>
          <w:rFonts w:ascii="Times New Roman" w:hAnsi="Times New Roman" w:cs="Times New Roman"/>
          <w:sz w:val="24"/>
          <w:szCs w:val="24"/>
        </w:rPr>
        <w:t>12</w:t>
      </w:r>
      <w:r w:rsidRPr="00BC4AC0">
        <w:rPr>
          <w:rFonts w:ascii="Times New Roman" w:hAnsi="Times New Roman" w:cs="Times New Roman"/>
          <w:sz w:val="24"/>
          <w:szCs w:val="24"/>
        </w:rPr>
        <w:t xml:space="preserve"> de agosto de 2021, al término de la sesión y dictaminación se dan las siguientes:</w:t>
      </w:r>
    </w:p>
    <w:p w:rsidR="00705D1E" w:rsidRPr="00BC4AC0" w:rsidRDefault="00705D1E" w:rsidP="00C2309E">
      <w:pPr>
        <w:spacing w:after="0" w:line="240" w:lineRule="auto"/>
        <w:ind w:right="49"/>
        <w:jc w:val="both"/>
        <w:rPr>
          <w:rFonts w:ascii="Times New Roman" w:hAnsi="Times New Roman" w:cs="Times New Roman"/>
          <w:sz w:val="24"/>
          <w:szCs w:val="24"/>
        </w:rPr>
      </w:pPr>
    </w:p>
    <w:p w:rsidR="00071B38" w:rsidRPr="00BC4AC0" w:rsidRDefault="00071B38" w:rsidP="00C2309E">
      <w:pPr>
        <w:pStyle w:val="Prrafodelista"/>
        <w:numPr>
          <w:ilvl w:val="0"/>
          <w:numId w:val="1"/>
        </w:numPr>
        <w:spacing w:after="0" w:line="240" w:lineRule="auto"/>
        <w:ind w:left="0" w:right="49" w:firstLine="0"/>
        <w:jc w:val="both"/>
        <w:rPr>
          <w:rFonts w:ascii="Times New Roman" w:hAnsi="Times New Roman" w:cs="Times New Roman"/>
          <w:sz w:val="24"/>
          <w:szCs w:val="24"/>
        </w:rPr>
      </w:pPr>
      <w:r w:rsidRPr="00BC4AC0">
        <w:rPr>
          <w:rFonts w:ascii="Times New Roman" w:hAnsi="Times New Roman" w:cs="Times New Roman"/>
          <w:sz w:val="24"/>
          <w:szCs w:val="24"/>
        </w:rPr>
        <w:t>Gobernación y Puntos Constitucionales y Participación Ciudadana, iniciativa con proyecto de decreto por la que se expide la ley de Fomento a las actividades de las organizaciones de la sociedad civil del Estado de México.</w:t>
      </w:r>
    </w:p>
    <w:p w:rsidR="00705D1E" w:rsidRPr="00BC4AC0" w:rsidRDefault="00705D1E" w:rsidP="00C2309E">
      <w:pPr>
        <w:pStyle w:val="Prrafodelista"/>
        <w:spacing w:after="0" w:line="240" w:lineRule="auto"/>
        <w:ind w:left="0" w:right="49"/>
        <w:jc w:val="both"/>
        <w:rPr>
          <w:rFonts w:ascii="Times New Roman" w:hAnsi="Times New Roman" w:cs="Times New Roman"/>
          <w:sz w:val="24"/>
          <w:szCs w:val="24"/>
        </w:rPr>
      </w:pPr>
    </w:p>
    <w:p w:rsidR="00071B38" w:rsidRPr="00BC4AC0" w:rsidRDefault="00071B38" w:rsidP="00C2309E">
      <w:pPr>
        <w:pStyle w:val="Prrafodelista"/>
        <w:numPr>
          <w:ilvl w:val="0"/>
          <w:numId w:val="1"/>
        </w:numPr>
        <w:spacing w:after="0" w:line="240" w:lineRule="auto"/>
        <w:ind w:left="0" w:right="49" w:firstLine="0"/>
        <w:jc w:val="both"/>
        <w:rPr>
          <w:rFonts w:ascii="Times New Roman" w:hAnsi="Times New Roman" w:cs="Times New Roman"/>
          <w:sz w:val="24"/>
          <w:szCs w:val="24"/>
        </w:rPr>
      </w:pPr>
      <w:r w:rsidRPr="00BC4AC0">
        <w:rPr>
          <w:rFonts w:ascii="Times New Roman" w:hAnsi="Times New Roman" w:cs="Times New Roman"/>
          <w:sz w:val="24"/>
          <w:szCs w:val="24"/>
        </w:rPr>
        <w:t>Legislación y Administración Municipal, iniciativa con proyecto de decreto por la que se reforma la Ley que crea los organismos públicos descentralizados de Asistencia social de carácter municipal, denominados Sistemas Municipales para el Desarrollo de la Familia.</w:t>
      </w:r>
    </w:p>
    <w:p w:rsidR="00071B38" w:rsidRPr="00BC4AC0" w:rsidRDefault="00071B38"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A las 16:00 horas dictaminación de las comisiones de Gobernación y Puntos Constitucionales y Desarrollo Económico, Comercial, Industrial y Minero, iniciativa con proyecto de decreto por el que se reforman diversas disposiciones de la Ley de Competitividad y Ordenamiento Comercial del Estado de México.</w:t>
      </w:r>
    </w:p>
    <w:p w:rsidR="00705D1E" w:rsidRPr="00BC4AC0" w:rsidRDefault="00705D1E" w:rsidP="00C2309E">
      <w:pPr>
        <w:spacing w:after="0" w:line="240" w:lineRule="auto"/>
        <w:ind w:right="49"/>
        <w:jc w:val="both"/>
        <w:rPr>
          <w:rFonts w:ascii="Times New Roman" w:hAnsi="Times New Roman" w:cs="Times New Roman"/>
          <w:sz w:val="24"/>
          <w:szCs w:val="24"/>
        </w:rPr>
      </w:pPr>
    </w:p>
    <w:p w:rsidR="00071B38" w:rsidRPr="00BC4AC0" w:rsidRDefault="00071B38" w:rsidP="00C2309E">
      <w:pPr>
        <w:pStyle w:val="Prrafodelista"/>
        <w:numPr>
          <w:ilvl w:val="0"/>
          <w:numId w:val="2"/>
        </w:numPr>
        <w:spacing w:after="0" w:line="240" w:lineRule="auto"/>
        <w:ind w:left="0" w:right="49" w:firstLine="0"/>
        <w:jc w:val="both"/>
        <w:rPr>
          <w:rFonts w:ascii="Times New Roman" w:hAnsi="Times New Roman" w:cs="Times New Roman"/>
          <w:sz w:val="24"/>
          <w:szCs w:val="24"/>
        </w:rPr>
      </w:pPr>
      <w:r w:rsidRPr="00BC4AC0">
        <w:rPr>
          <w:rFonts w:ascii="Times New Roman" w:hAnsi="Times New Roman" w:cs="Times New Roman"/>
          <w:sz w:val="24"/>
          <w:szCs w:val="24"/>
        </w:rPr>
        <w:t xml:space="preserve">Comisiones de Gobernación y Puntos Constitucionales Educación, Cultura, Ciencia y Tecnología, reunión de trabajo a las 10:00 horas, iniciativa con proyecto de decreto por la que se abroga la Ley de Educación del Estado de México, expedida por decreto </w:t>
      </w:r>
      <w:r w:rsidR="00E44F6D" w:rsidRPr="00BC4AC0">
        <w:rPr>
          <w:rFonts w:ascii="Times New Roman" w:hAnsi="Times New Roman" w:cs="Times New Roman"/>
          <w:sz w:val="24"/>
          <w:szCs w:val="24"/>
        </w:rPr>
        <w:t>número</w:t>
      </w:r>
      <w:r w:rsidRPr="00BC4AC0">
        <w:rPr>
          <w:rFonts w:ascii="Times New Roman" w:hAnsi="Times New Roman" w:cs="Times New Roman"/>
          <w:sz w:val="24"/>
          <w:szCs w:val="24"/>
        </w:rPr>
        <w:t xml:space="preserve"> 305 publicado en el periódico oficial gaceta del Gobierno, el día 6 de mayo de 2011 y en su lugar se expide la Ley de Educación del Estado de México.</w:t>
      </w:r>
    </w:p>
    <w:p w:rsidR="00705D1E" w:rsidRPr="00BC4AC0" w:rsidRDefault="00705D1E" w:rsidP="00C2309E">
      <w:pPr>
        <w:pStyle w:val="Prrafodelista"/>
        <w:numPr>
          <w:ilvl w:val="0"/>
          <w:numId w:val="2"/>
        </w:numPr>
        <w:spacing w:after="0" w:line="240" w:lineRule="auto"/>
        <w:ind w:left="0" w:right="49" w:firstLine="0"/>
        <w:jc w:val="both"/>
        <w:rPr>
          <w:rFonts w:ascii="Times New Roman" w:hAnsi="Times New Roman" w:cs="Times New Roman"/>
          <w:sz w:val="24"/>
          <w:szCs w:val="24"/>
        </w:rPr>
      </w:pPr>
    </w:p>
    <w:p w:rsidR="00071B38" w:rsidRPr="00BC4AC0" w:rsidRDefault="00071B38" w:rsidP="00C2309E">
      <w:pPr>
        <w:pStyle w:val="Prrafodelista"/>
        <w:spacing w:after="0" w:line="240" w:lineRule="auto"/>
        <w:ind w:left="0" w:right="49"/>
        <w:jc w:val="both"/>
        <w:rPr>
          <w:rFonts w:ascii="Times New Roman" w:hAnsi="Times New Roman" w:cs="Times New Roman"/>
          <w:sz w:val="24"/>
          <w:szCs w:val="24"/>
        </w:rPr>
      </w:pPr>
      <w:r w:rsidRPr="00BC4AC0">
        <w:rPr>
          <w:rFonts w:ascii="Times New Roman" w:hAnsi="Times New Roman" w:cs="Times New Roman"/>
          <w:sz w:val="24"/>
          <w:szCs w:val="24"/>
        </w:rPr>
        <w:t>Es cuanto señor Presidente.</w:t>
      </w:r>
    </w:p>
    <w:p w:rsidR="00705D1E" w:rsidRPr="00BC4AC0" w:rsidRDefault="00705D1E" w:rsidP="00C2309E">
      <w:pPr>
        <w:pStyle w:val="Prrafodelista"/>
        <w:spacing w:after="0" w:line="240" w:lineRule="auto"/>
        <w:ind w:left="0" w:right="49"/>
        <w:jc w:val="both"/>
        <w:rPr>
          <w:rFonts w:ascii="Times New Roman" w:hAnsi="Times New Roman" w:cs="Times New Roman"/>
          <w:sz w:val="24"/>
          <w:szCs w:val="24"/>
        </w:rPr>
      </w:pPr>
    </w:p>
    <w:p w:rsidR="00071B38" w:rsidRPr="00BC4AC0" w:rsidRDefault="00071B38"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b/>
          <w:sz w:val="24"/>
          <w:szCs w:val="24"/>
        </w:rPr>
        <w:t>PRESIDENTE DIP. VALENTÍN GONZÁLEZ BAUTISTA</w:t>
      </w:r>
      <w:r w:rsidRPr="00BC4AC0">
        <w:rPr>
          <w:rFonts w:ascii="Times New Roman" w:hAnsi="Times New Roman" w:cs="Times New Roman"/>
          <w:sz w:val="24"/>
          <w:szCs w:val="24"/>
        </w:rPr>
        <w:t>. Gracias diputado.</w:t>
      </w:r>
    </w:p>
    <w:p w:rsidR="00705D1E" w:rsidRPr="00BC4AC0" w:rsidRDefault="00705D1E" w:rsidP="00C2309E">
      <w:pPr>
        <w:spacing w:after="0" w:line="240" w:lineRule="auto"/>
        <w:ind w:right="49"/>
        <w:jc w:val="both"/>
        <w:rPr>
          <w:rFonts w:ascii="Times New Roman" w:hAnsi="Times New Roman" w:cs="Times New Roman"/>
          <w:sz w:val="24"/>
          <w:szCs w:val="24"/>
        </w:rPr>
      </w:pPr>
    </w:p>
    <w:p w:rsidR="00071B38" w:rsidRPr="00BC4AC0" w:rsidRDefault="00071B38"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ab/>
        <w:t>Registre la Secretaría la asistencia a la sesión.</w:t>
      </w:r>
    </w:p>
    <w:p w:rsidR="00705D1E" w:rsidRPr="00BC4AC0" w:rsidRDefault="00705D1E" w:rsidP="00C2309E">
      <w:pPr>
        <w:spacing w:after="0" w:line="240" w:lineRule="auto"/>
        <w:ind w:right="49"/>
        <w:jc w:val="both"/>
        <w:rPr>
          <w:rFonts w:ascii="Times New Roman" w:hAnsi="Times New Roman" w:cs="Times New Roman"/>
          <w:sz w:val="24"/>
          <w:szCs w:val="24"/>
        </w:rPr>
      </w:pPr>
    </w:p>
    <w:p w:rsidR="00071B38" w:rsidRPr="00BC4AC0" w:rsidRDefault="00071B38"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b/>
          <w:sz w:val="24"/>
          <w:szCs w:val="24"/>
        </w:rPr>
        <w:t>SECRETARIO DIP. ÓRCAR GARCÍA ROSAS</w:t>
      </w:r>
      <w:r w:rsidRPr="00BC4AC0">
        <w:rPr>
          <w:rFonts w:ascii="Times New Roman" w:hAnsi="Times New Roman" w:cs="Times New Roman"/>
          <w:sz w:val="24"/>
          <w:szCs w:val="24"/>
        </w:rPr>
        <w:t>. Ha sido registrada la asistencia a la sesión.</w:t>
      </w:r>
    </w:p>
    <w:p w:rsidR="00705D1E" w:rsidRPr="00BC4AC0" w:rsidRDefault="00705D1E" w:rsidP="00C2309E">
      <w:pPr>
        <w:spacing w:after="0" w:line="240" w:lineRule="auto"/>
        <w:ind w:right="49"/>
        <w:jc w:val="both"/>
        <w:rPr>
          <w:rFonts w:ascii="Times New Roman" w:hAnsi="Times New Roman" w:cs="Times New Roman"/>
          <w:sz w:val="24"/>
          <w:szCs w:val="24"/>
        </w:rPr>
      </w:pPr>
    </w:p>
    <w:p w:rsidR="00071B38" w:rsidRPr="00BC4AC0" w:rsidRDefault="00071B38"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b/>
          <w:sz w:val="24"/>
          <w:szCs w:val="24"/>
        </w:rPr>
        <w:t>PRESIDENTE DIP. VALENTÍN GONZÁLEZ BAUTISTA</w:t>
      </w:r>
      <w:r w:rsidRPr="00BC4AC0">
        <w:rPr>
          <w:rFonts w:ascii="Times New Roman" w:hAnsi="Times New Roman" w:cs="Times New Roman"/>
          <w:sz w:val="24"/>
          <w:szCs w:val="24"/>
        </w:rPr>
        <w:t>. Habiendo agotado los asuntos en cartera, se levanta la sesión siendo las catorce horas con treinta y seis minutos del día miércoles once de agosto del año dos mil veintiuno y se cita a la sesión el día jueves doce de agosto del año en curso a las 12:00 en modalidad mixta.</w:t>
      </w:r>
    </w:p>
    <w:p w:rsidR="00705D1E" w:rsidRPr="00BC4AC0" w:rsidRDefault="00705D1E" w:rsidP="00C2309E">
      <w:pPr>
        <w:spacing w:after="0" w:line="240" w:lineRule="auto"/>
        <w:ind w:right="49"/>
        <w:jc w:val="both"/>
        <w:rPr>
          <w:rFonts w:ascii="Times New Roman" w:hAnsi="Times New Roman" w:cs="Times New Roman"/>
          <w:sz w:val="24"/>
          <w:szCs w:val="24"/>
        </w:rPr>
      </w:pPr>
    </w:p>
    <w:p w:rsidR="00071B38" w:rsidRPr="00BC4AC0" w:rsidRDefault="00071B38"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b/>
          <w:sz w:val="24"/>
          <w:szCs w:val="24"/>
        </w:rPr>
        <w:t>SECRETARIO DIP. ÓRCAR GARCÍA ROSAS.</w:t>
      </w:r>
      <w:r w:rsidRPr="00BC4AC0">
        <w:rPr>
          <w:rFonts w:ascii="Times New Roman" w:hAnsi="Times New Roman" w:cs="Times New Roman"/>
          <w:sz w:val="24"/>
          <w:szCs w:val="24"/>
        </w:rPr>
        <w:t xml:space="preserve"> Esta sesión ha quedado grabada en la cita 224-A-LX.</w:t>
      </w:r>
    </w:p>
    <w:p w:rsidR="00705D1E" w:rsidRPr="00BC4AC0" w:rsidRDefault="00705D1E" w:rsidP="00C2309E">
      <w:pPr>
        <w:spacing w:after="0" w:line="240" w:lineRule="auto"/>
        <w:ind w:right="49"/>
        <w:jc w:val="both"/>
        <w:rPr>
          <w:rFonts w:ascii="Times New Roman" w:hAnsi="Times New Roman" w:cs="Times New Roman"/>
          <w:sz w:val="24"/>
          <w:szCs w:val="24"/>
        </w:rPr>
      </w:pPr>
    </w:p>
    <w:p w:rsidR="00071B38" w:rsidRPr="00BC4AC0" w:rsidRDefault="00071B38"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sz w:val="24"/>
          <w:szCs w:val="24"/>
        </w:rPr>
        <w:tab/>
        <w:t>Muchas gracias que tengan una excelente tarde.</w:t>
      </w:r>
    </w:p>
    <w:p w:rsidR="00705D1E" w:rsidRPr="00BC4AC0" w:rsidRDefault="00705D1E" w:rsidP="00C2309E">
      <w:pPr>
        <w:spacing w:after="0" w:line="240" w:lineRule="auto"/>
        <w:ind w:right="49"/>
        <w:jc w:val="both"/>
        <w:rPr>
          <w:rFonts w:ascii="Times New Roman" w:hAnsi="Times New Roman" w:cs="Times New Roman"/>
          <w:sz w:val="24"/>
          <w:szCs w:val="24"/>
        </w:rPr>
      </w:pPr>
    </w:p>
    <w:p w:rsidR="00071B38" w:rsidRPr="00BC4AC0" w:rsidRDefault="00071B38" w:rsidP="00C2309E">
      <w:pPr>
        <w:spacing w:after="0" w:line="240" w:lineRule="auto"/>
        <w:ind w:right="49"/>
        <w:jc w:val="both"/>
        <w:rPr>
          <w:rFonts w:ascii="Times New Roman" w:hAnsi="Times New Roman" w:cs="Times New Roman"/>
          <w:sz w:val="24"/>
          <w:szCs w:val="24"/>
        </w:rPr>
      </w:pPr>
      <w:r w:rsidRPr="00BC4AC0">
        <w:rPr>
          <w:rFonts w:ascii="Times New Roman" w:hAnsi="Times New Roman" w:cs="Times New Roman"/>
          <w:b/>
          <w:sz w:val="24"/>
          <w:szCs w:val="24"/>
        </w:rPr>
        <w:t>PRESIDENTE DIP. VALENTÍN GONZÁLEZ BAUTISTA</w:t>
      </w:r>
      <w:r w:rsidRPr="00BC4AC0">
        <w:rPr>
          <w:rFonts w:ascii="Times New Roman" w:hAnsi="Times New Roman" w:cs="Times New Roman"/>
          <w:sz w:val="24"/>
          <w:szCs w:val="24"/>
        </w:rPr>
        <w:t>. Muy buenas tardes diputadas y diputados.</w:t>
      </w:r>
    </w:p>
    <w:sectPr w:rsidR="00071B38" w:rsidRPr="00BC4AC0" w:rsidSect="00400B29">
      <w:footnotePr>
        <w:pos w:val="beneathText"/>
        <w:numRestart w:val="eachSect"/>
      </w:footnotePr>
      <w:type w:val="continuous"/>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97D" w:rsidRDefault="0085097D" w:rsidP="00E44F6D">
      <w:pPr>
        <w:spacing w:after="0" w:line="240" w:lineRule="auto"/>
      </w:pPr>
      <w:r>
        <w:separator/>
      </w:r>
    </w:p>
  </w:endnote>
  <w:endnote w:type="continuationSeparator" w:id="0">
    <w:p w:rsidR="0085097D" w:rsidRDefault="0085097D" w:rsidP="00E44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928628"/>
      <w:docPartObj>
        <w:docPartGallery w:val="Page Numbers (Bottom of Page)"/>
        <w:docPartUnique/>
      </w:docPartObj>
    </w:sdtPr>
    <w:sdtContent>
      <w:p w:rsidR="00283A34" w:rsidRDefault="00283A34" w:rsidP="005022BB">
        <w:pPr>
          <w:pStyle w:val="Piedepgina"/>
          <w:tabs>
            <w:tab w:val="clear" w:pos="4419"/>
            <w:tab w:val="clear" w:pos="8838"/>
          </w:tabs>
          <w:jc w:val="right"/>
        </w:pPr>
        <w:r>
          <w:fldChar w:fldCharType="begin"/>
        </w:r>
        <w:r>
          <w:instrText>PAGE   \* MERGEFORMAT</w:instrText>
        </w:r>
        <w:r>
          <w:fldChar w:fldCharType="separate"/>
        </w:r>
        <w:r w:rsidR="00BC4AC0" w:rsidRPr="00BC4AC0">
          <w:rPr>
            <w:noProof/>
            <w:lang w:val="es-ES"/>
          </w:rPr>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A34" w:rsidRDefault="00283A34">
    <w:pPr>
      <w:pStyle w:val="Textoindependien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97D" w:rsidRDefault="0085097D" w:rsidP="00E44F6D">
      <w:pPr>
        <w:spacing w:after="0" w:line="240" w:lineRule="auto"/>
      </w:pPr>
      <w:r>
        <w:separator/>
      </w:r>
    </w:p>
  </w:footnote>
  <w:footnote w:type="continuationSeparator" w:id="0">
    <w:p w:rsidR="0085097D" w:rsidRDefault="0085097D" w:rsidP="00E44F6D">
      <w:pPr>
        <w:spacing w:after="0" w:line="240" w:lineRule="auto"/>
      </w:pPr>
      <w:r>
        <w:continuationSeparator/>
      </w:r>
    </w:p>
  </w:footnote>
  <w:footnote w:id="1">
    <w:p w:rsidR="00283A34" w:rsidRDefault="00283A34" w:rsidP="00533235">
      <w:pPr>
        <w:pStyle w:val="Textonotapie"/>
        <w:jc w:val="both"/>
        <w:rPr>
          <w:rFonts w:ascii="Arial" w:hAnsi="Arial" w:cs="Arial"/>
          <w:lang w:val="es-MX"/>
        </w:rPr>
      </w:pPr>
      <w:r>
        <w:rPr>
          <w:rStyle w:val="Refdenotaalpie"/>
          <w:rFonts w:ascii="Arial" w:hAnsi="Arial" w:cs="Arial"/>
        </w:rPr>
        <w:footnoteRef/>
      </w:r>
      <w:r>
        <w:rPr>
          <w:rFonts w:ascii="Arial" w:hAnsi="Arial" w:cs="Arial"/>
        </w:rPr>
        <w:t xml:space="preserve"> Enrique Falcón, Tratado de Prueba, 2003, Buenos Aires: </w:t>
      </w:r>
      <w:proofErr w:type="spellStart"/>
      <w:r>
        <w:rPr>
          <w:rFonts w:ascii="Arial" w:hAnsi="Arial" w:cs="Arial"/>
        </w:rPr>
        <w:t>Astrea</w:t>
      </w:r>
      <w:proofErr w:type="spellEnd"/>
      <w:r>
        <w:rPr>
          <w:rFonts w:ascii="Arial" w:hAnsi="Arial" w:cs="Arial"/>
        </w:rPr>
        <w:t>, p 4.</w:t>
      </w:r>
    </w:p>
  </w:footnote>
  <w:footnote w:id="2">
    <w:p w:rsidR="00283A34" w:rsidRDefault="00283A34" w:rsidP="00533235">
      <w:pPr>
        <w:pStyle w:val="Textonotapie"/>
        <w:jc w:val="both"/>
        <w:rPr>
          <w:rFonts w:ascii="Arial" w:hAnsi="Arial" w:cs="Arial"/>
          <w:lang w:val="es-MX"/>
        </w:rPr>
      </w:pPr>
      <w:r>
        <w:rPr>
          <w:rStyle w:val="Refdenotaalpie"/>
          <w:rFonts w:ascii="Arial" w:hAnsi="Arial" w:cs="Arial"/>
        </w:rPr>
        <w:footnoteRef/>
      </w:r>
      <w:r>
        <w:rPr>
          <w:rFonts w:ascii="Arial" w:hAnsi="Arial" w:cs="Arial"/>
        </w:rPr>
        <w:t xml:space="preserve"> http://itemsweb.esade.edu/research/ipdp/valoracion-de-los-medios.pdf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67E5"/>
    <w:multiLevelType w:val="hybridMultilevel"/>
    <w:tmpl w:val="856C07E8"/>
    <w:lvl w:ilvl="0" w:tplc="8CA06F5C">
      <w:start w:val="1"/>
      <w:numFmt w:val="decimal"/>
      <w:lvlText w:val="%1."/>
      <w:lvlJc w:val="left"/>
      <w:pPr>
        <w:ind w:left="1068" w:hanging="360"/>
      </w:pPr>
      <w:rPr>
        <w:rFonts w:hint="default"/>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06B039ED"/>
    <w:multiLevelType w:val="hybridMultilevel"/>
    <w:tmpl w:val="34482BF6"/>
    <w:lvl w:ilvl="0" w:tplc="080A000F">
      <w:start w:val="4"/>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09EC5D6C"/>
    <w:multiLevelType w:val="hybridMultilevel"/>
    <w:tmpl w:val="977E5BA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4DF16ABC"/>
    <w:multiLevelType w:val="hybridMultilevel"/>
    <w:tmpl w:val="174E83B0"/>
    <w:lvl w:ilvl="0" w:tplc="918AF1A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5BEE1379"/>
    <w:multiLevelType w:val="hybridMultilevel"/>
    <w:tmpl w:val="6BF2A2D0"/>
    <w:lvl w:ilvl="0" w:tplc="ACD60262">
      <w:start w:val="1"/>
      <w:numFmt w:val="upperRoman"/>
      <w:lvlText w:val="%1."/>
      <w:lvlJc w:val="left"/>
      <w:pPr>
        <w:ind w:left="402" w:hanging="269"/>
      </w:pPr>
      <w:rPr>
        <w:rFonts w:ascii="Calibri" w:eastAsia="Calibri" w:hAnsi="Calibri" w:cs="Calibri" w:hint="default"/>
        <w:b/>
        <w:bCs/>
        <w:w w:val="100"/>
        <w:sz w:val="24"/>
        <w:szCs w:val="24"/>
        <w:lang w:val="es-ES" w:eastAsia="en-US" w:bidi="ar-SA"/>
      </w:rPr>
    </w:lvl>
    <w:lvl w:ilvl="1" w:tplc="CAE08D22">
      <w:start w:val="1"/>
      <w:numFmt w:val="upperRoman"/>
      <w:lvlText w:val="%2."/>
      <w:lvlJc w:val="left"/>
      <w:pPr>
        <w:ind w:left="826" w:hanging="476"/>
      </w:pPr>
      <w:rPr>
        <w:rFonts w:ascii="Calibri" w:eastAsia="Calibri" w:hAnsi="Calibri" w:cs="Calibri" w:hint="default"/>
        <w:b/>
        <w:bCs/>
        <w:w w:val="100"/>
        <w:sz w:val="24"/>
        <w:szCs w:val="24"/>
        <w:lang w:val="es-ES" w:eastAsia="en-US" w:bidi="ar-SA"/>
      </w:rPr>
    </w:lvl>
    <w:lvl w:ilvl="2" w:tplc="F288F0F0">
      <w:numFmt w:val="bullet"/>
      <w:lvlText w:val="•"/>
      <w:lvlJc w:val="left"/>
      <w:pPr>
        <w:ind w:left="1800" w:hanging="476"/>
      </w:pPr>
      <w:rPr>
        <w:rFonts w:hint="default"/>
        <w:lang w:val="es-ES" w:eastAsia="en-US" w:bidi="ar-SA"/>
      </w:rPr>
    </w:lvl>
    <w:lvl w:ilvl="3" w:tplc="B2C6D476">
      <w:numFmt w:val="bullet"/>
      <w:lvlText w:val="•"/>
      <w:lvlJc w:val="left"/>
      <w:pPr>
        <w:ind w:left="2780" w:hanging="476"/>
      </w:pPr>
      <w:rPr>
        <w:rFonts w:hint="default"/>
        <w:lang w:val="es-ES" w:eastAsia="en-US" w:bidi="ar-SA"/>
      </w:rPr>
    </w:lvl>
    <w:lvl w:ilvl="4" w:tplc="40A8C4B4">
      <w:numFmt w:val="bullet"/>
      <w:lvlText w:val="•"/>
      <w:lvlJc w:val="left"/>
      <w:pPr>
        <w:ind w:left="3760" w:hanging="476"/>
      </w:pPr>
      <w:rPr>
        <w:rFonts w:hint="default"/>
        <w:lang w:val="es-ES" w:eastAsia="en-US" w:bidi="ar-SA"/>
      </w:rPr>
    </w:lvl>
    <w:lvl w:ilvl="5" w:tplc="CFC06E30">
      <w:numFmt w:val="bullet"/>
      <w:lvlText w:val="•"/>
      <w:lvlJc w:val="left"/>
      <w:pPr>
        <w:ind w:left="4740" w:hanging="476"/>
      </w:pPr>
      <w:rPr>
        <w:rFonts w:hint="default"/>
        <w:lang w:val="es-ES" w:eastAsia="en-US" w:bidi="ar-SA"/>
      </w:rPr>
    </w:lvl>
    <w:lvl w:ilvl="6" w:tplc="A61AD012">
      <w:numFmt w:val="bullet"/>
      <w:lvlText w:val="•"/>
      <w:lvlJc w:val="left"/>
      <w:pPr>
        <w:ind w:left="5720" w:hanging="476"/>
      </w:pPr>
      <w:rPr>
        <w:rFonts w:hint="default"/>
        <w:lang w:val="es-ES" w:eastAsia="en-US" w:bidi="ar-SA"/>
      </w:rPr>
    </w:lvl>
    <w:lvl w:ilvl="7" w:tplc="BCAE0FBA">
      <w:numFmt w:val="bullet"/>
      <w:lvlText w:val="•"/>
      <w:lvlJc w:val="left"/>
      <w:pPr>
        <w:ind w:left="6700" w:hanging="476"/>
      </w:pPr>
      <w:rPr>
        <w:rFonts w:hint="default"/>
        <w:lang w:val="es-ES" w:eastAsia="en-US" w:bidi="ar-SA"/>
      </w:rPr>
    </w:lvl>
    <w:lvl w:ilvl="8" w:tplc="B228563A">
      <w:numFmt w:val="bullet"/>
      <w:lvlText w:val="•"/>
      <w:lvlJc w:val="left"/>
      <w:pPr>
        <w:ind w:left="7680" w:hanging="476"/>
      </w:pPr>
      <w:rPr>
        <w:rFonts w:hint="default"/>
        <w:lang w:val="es-ES" w:eastAsia="en-US" w:bidi="ar-SA"/>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4CF"/>
    <w:rsid w:val="00001F11"/>
    <w:rsid w:val="000311B1"/>
    <w:rsid w:val="00071B38"/>
    <w:rsid w:val="0008623D"/>
    <w:rsid w:val="000F7D18"/>
    <w:rsid w:val="00104335"/>
    <w:rsid w:val="00113F74"/>
    <w:rsid w:val="00180E06"/>
    <w:rsid w:val="001922BA"/>
    <w:rsid w:val="00230DFC"/>
    <w:rsid w:val="00283A34"/>
    <w:rsid w:val="002A76A2"/>
    <w:rsid w:val="002B0B05"/>
    <w:rsid w:val="002D3EDC"/>
    <w:rsid w:val="00306319"/>
    <w:rsid w:val="00316F4A"/>
    <w:rsid w:val="00321566"/>
    <w:rsid w:val="003B2DF6"/>
    <w:rsid w:val="003D2682"/>
    <w:rsid w:val="003D4FE9"/>
    <w:rsid w:val="003E723F"/>
    <w:rsid w:val="003F2E7C"/>
    <w:rsid w:val="003F3F7C"/>
    <w:rsid w:val="00400B29"/>
    <w:rsid w:val="00407193"/>
    <w:rsid w:val="00443364"/>
    <w:rsid w:val="00457671"/>
    <w:rsid w:val="00486B9E"/>
    <w:rsid w:val="004D1B50"/>
    <w:rsid w:val="005018AC"/>
    <w:rsid w:val="005022BB"/>
    <w:rsid w:val="00533235"/>
    <w:rsid w:val="00576E08"/>
    <w:rsid w:val="0059202E"/>
    <w:rsid w:val="005C2F93"/>
    <w:rsid w:val="005D5428"/>
    <w:rsid w:val="0062414A"/>
    <w:rsid w:val="006309D9"/>
    <w:rsid w:val="00656A3C"/>
    <w:rsid w:val="00667EB5"/>
    <w:rsid w:val="00684367"/>
    <w:rsid w:val="006D0906"/>
    <w:rsid w:val="00705D1E"/>
    <w:rsid w:val="007308F8"/>
    <w:rsid w:val="00754EB2"/>
    <w:rsid w:val="00765C65"/>
    <w:rsid w:val="007719C7"/>
    <w:rsid w:val="00783617"/>
    <w:rsid w:val="007B28A4"/>
    <w:rsid w:val="007D6675"/>
    <w:rsid w:val="007E72F5"/>
    <w:rsid w:val="0085097D"/>
    <w:rsid w:val="008B7640"/>
    <w:rsid w:val="008C0890"/>
    <w:rsid w:val="008F2CCB"/>
    <w:rsid w:val="00973BAE"/>
    <w:rsid w:val="00973E65"/>
    <w:rsid w:val="009A103C"/>
    <w:rsid w:val="009E682F"/>
    <w:rsid w:val="00A02F09"/>
    <w:rsid w:val="00A20784"/>
    <w:rsid w:val="00A42689"/>
    <w:rsid w:val="00A90AE2"/>
    <w:rsid w:val="00AA1B18"/>
    <w:rsid w:val="00AA248C"/>
    <w:rsid w:val="00AA2FE9"/>
    <w:rsid w:val="00AA496F"/>
    <w:rsid w:val="00AA5809"/>
    <w:rsid w:val="00AE29EB"/>
    <w:rsid w:val="00AF3816"/>
    <w:rsid w:val="00B11BFA"/>
    <w:rsid w:val="00B43AC3"/>
    <w:rsid w:val="00B65F88"/>
    <w:rsid w:val="00B91E74"/>
    <w:rsid w:val="00B974CF"/>
    <w:rsid w:val="00BA3DA8"/>
    <w:rsid w:val="00BB0B0E"/>
    <w:rsid w:val="00BB56EE"/>
    <w:rsid w:val="00BC4AC0"/>
    <w:rsid w:val="00BD39D6"/>
    <w:rsid w:val="00C2309E"/>
    <w:rsid w:val="00C35683"/>
    <w:rsid w:val="00C5092B"/>
    <w:rsid w:val="00C5312A"/>
    <w:rsid w:val="00C71970"/>
    <w:rsid w:val="00CB6086"/>
    <w:rsid w:val="00D24728"/>
    <w:rsid w:val="00D555C6"/>
    <w:rsid w:val="00D57F24"/>
    <w:rsid w:val="00D73AFA"/>
    <w:rsid w:val="00DA3F7F"/>
    <w:rsid w:val="00DB6EC8"/>
    <w:rsid w:val="00DB70D4"/>
    <w:rsid w:val="00DD773D"/>
    <w:rsid w:val="00DE6F6A"/>
    <w:rsid w:val="00E44F6D"/>
    <w:rsid w:val="00E45F17"/>
    <w:rsid w:val="00E60016"/>
    <w:rsid w:val="00EC42A0"/>
    <w:rsid w:val="00EF155C"/>
    <w:rsid w:val="00F10368"/>
    <w:rsid w:val="00F1175A"/>
    <w:rsid w:val="00F56D9F"/>
    <w:rsid w:val="00F636D2"/>
    <w:rsid w:val="00F667AC"/>
    <w:rsid w:val="00FA3865"/>
    <w:rsid w:val="00FD1CFD"/>
    <w:rsid w:val="00FD5F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8EE8E-DE74-46B7-AEA4-41303DC3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4CF"/>
  </w:style>
  <w:style w:type="paragraph" w:styleId="Ttulo1">
    <w:name w:val="heading 1"/>
    <w:basedOn w:val="Normal"/>
    <w:link w:val="Ttulo1Car"/>
    <w:uiPriority w:val="1"/>
    <w:qFormat/>
    <w:rsid w:val="00001F11"/>
    <w:pPr>
      <w:widowControl w:val="0"/>
      <w:autoSpaceDE w:val="0"/>
      <w:autoSpaceDN w:val="0"/>
      <w:spacing w:after="0" w:line="240" w:lineRule="auto"/>
      <w:ind w:left="536"/>
      <w:jc w:val="center"/>
      <w:outlineLvl w:val="0"/>
    </w:pPr>
    <w:rPr>
      <w:rFonts w:ascii="Arial" w:eastAsia="Arial" w:hAnsi="Arial" w:cs="Arial"/>
      <w:b/>
      <w:bCs/>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974CF"/>
    <w:pPr>
      <w:spacing w:after="0" w:line="240" w:lineRule="auto"/>
    </w:pPr>
  </w:style>
  <w:style w:type="paragraph" w:styleId="Prrafodelista">
    <w:name w:val="List Paragraph"/>
    <w:basedOn w:val="Normal"/>
    <w:uiPriority w:val="1"/>
    <w:qFormat/>
    <w:rsid w:val="00071B38"/>
    <w:pPr>
      <w:ind w:left="720"/>
      <w:contextualSpacing/>
    </w:pPr>
  </w:style>
  <w:style w:type="paragraph" w:styleId="Encabezado">
    <w:name w:val="header"/>
    <w:basedOn w:val="Normal"/>
    <w:link w:val="EncabezadoCar"/>
    <w:uiPriority w:val="99"/>
    <w:unhideWhenUsed/>
    <w:rsid w:val="00E44F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4F6D"/>
  </w:style>
  <w:style w:type="paragraph" w:styleId="Piedepgina">
    <w:name w:val="footer"/>
    <w:basedOn w:val="Normal"/>
    <w:link w:val="PiedepginaCar"/>
    <w:uiPriority w:val="99"/>
    <w:unhideWhenUsed/>
    <w:rsid w:val="00E44F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4F6D"/>
  </w:style>
  <w:style w:type="character" w:customStyle="1" w:styleId="SinespaciadoCar">
    <w:name w:val="Sin espaciado Car"/>
    <w:link w:val="Sinespaciado"/>
    <w:uiPriority w:val="1"/>
    <w:locked/>
    <w:rsid w:val="00AA248C"/>
  </w:style>
  <w:style w:type="character" w:customStyle="1" w:styleId="Ttulo1Car">
    <w:name w:val="Título 1 Car"/>
    <w:basedOn w:val="Fuentedeprrafopredeter"/>
    <w:link w:val="Ttulo1"/>
    <w:uiPriority w:val="1"/>
    <w:rsid w:val="00001F11"/>
    <w:rPr>
      <w:rFonts w:ascii="Arial" w:eastAsia="Arial" w:hAnsi="Arial" w:cs="Arial"/>
      <w:b/>
      <w:bCs/>
      <w:sz w:val="32"/>
      <w:szCs w:val="32"/>
      <w:lang w:val="es-ES"/>
    </w:rPr>
  </w:style>
  <w:style w:type="numbering" w:customStyle="1" w:styleId="Sinlista1">
    <w:name w:val="Sin lista1"/>
    <w:next w:val="Sinlista"/>
    <w:uiPriority w:val="99"/>
    <w:semiHidden/>
    <w:unhideWhenUsed/>
    <w:rsid w:val="00001F11"/>
  </w:style>
  <w:style w:type="table" w:customStyle="1" w:styleId="TableNormal">
    <w:name w:val="Table Normal"/>
    <w:uiPriority w:val="2"/>
    <w:semiHidden/>
    <w:unhideWhenUsed/>
    <w:qFormat/>
    <w:rsid w:val="00001F11"/>
    <w:pPr>
      <w:widowControl w:val="0"/>
      <w:autoSpaceDE w:val="0"/>
      <w:autoSpaceDN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01F11"/>
    <w:pPr>
      <w:widowControl w:val="0"/>
      <w:autoSpaceDE w:val="0"/>
      <w:autoSpaceDN w:val="0"/>
      <w:spacing w:after="0" w:line="240" w:lineRule="auto"/>
    </w:pPr>
    <w:rPr>
      <w:rFonts w:ascii="Arial MT" w:eastAsia="Arial MT" w:hAnsi="Arial MT" w:cs="Arial MT"/>
      <w:sz w:val="32"/>
      <w:szCs w:val="32"/>
      <w:lang w:val="es-ES"/>
    </w:rPr>
  </w:style>
  <w:style w:type="character" w:customStyle="1" w:styleId="TextoindependienteCar">
    <w:name w:val="Texto independiente Car"/>
    <w:basedOn w:val="Fuentedeprrafopredeter"/>
    <w:link w:val="Textoindependiente"/>
    <w:uiPriority w:val="1"/>
    <w:rsid w:val="00001F11"/>
    <w:rPr>
      <w:rFonts w:ascii="Arial MT" w:eastAsia="Arial MT" w:hAnsi="Arial MT" w:cs="Arial MT"/>
      <w:sz w:val="32"/>
      <w:szCs w:val="32"/>
      <w:lang w:val="es-ES"/>
    </w:rPr>
  </w:style>
  <w:style w:type="paragraph" w:customStyle="1" w:styleId="TableParagraph">
    <w:name w:val="Table Paragraph"/>
    <w:basedOn w:val="Normal"/>
    <w:uiPriority w:val="1"/>
    <w:qFormat/>
    <w:rsid w:val="00001F11"/>
    <w:pPr>
      <w:widowControl w:val="0"/>
      <w:autoSpaceDE w:val="0"/>
      <w:autoSpaceDN w:val="0"/>
      <w:spacing w:after="0" w:line="240" w:lineRule="auto"/>
    </w:pPr>
    <w:rPr>
      <w:rFonts w:ascii="Arial" w:eastAsia="Arial" w:hAnsi="Arial" w:cs="Arial"/>
      <w:lang w:val="es-ES"/>
    </w:rPr>
  </w:style>
  <w:style w:type="paragraph" w:styleId="Textodeglobo">
    <w:name w:val="Balloon Text"/>
    <w:basedOn w:val="Normal"/>
    <w:link w:val="TextodegloboCar"/>
    <w:uiPriority w:val="99"/>
    <w:semiHidden/>
    <w:unhideWhenUsed/>
    <w:rsid w:val="00001F11"/>
    <w:pPr>
      <w:widowControl w:val="0"/>
      <w:autoSpaceDE w:val="0"/>
      <w:autoSpaceDN w:val="0"/>
      <w:spacing w:after="0" w:line="240" w:lineRule="auto"/>
    </w:pPr>
    <w:rPr>
      <w:rFonts w:ascii="Segoe UI" w:eastAsia="Arial MT" w:hAnsi="Segoe UI" w:cs="Segoe UI"/>
      <w:sz w:val="18"/>
      <w:szCs w:val="18"/>
      <w:lang w:val="es-ES"/>
    </w:rPr>
  </w:style>
  <w:style w:type="character" w:customStyle="1" w:styleId="TextodegloboCar">
    <w:name w:val="Texto de globo Car"/>
    <w:basedOn w:val="Fuentedeprrafopredeter"/>
    <w:link w:val="Textodeglobo"/>
    <w:uiPriority w:val="99"/>
    <w:semiHidden/>
    <w:rsid w:val="00001F11"/>
    <w:rPr>
      <w:rFonts w:ascii="Segoe UI" w:eastAsia="Arial MT" w:hAnsi="Segoe UI" w:cs="Segoe UI"/>
      <w:sz w:val="18"/>
      <w:szCs w:val="18"/>
      <w:lang w:val="es-ES"/>
    </w:rPr>
  </w:style>
  <w:style w:type="paragraph" w:styleId="Textonotapie">
    <w:name w:val="footnote text"/>
    <w:basedOn w:val="Normal"/>
    <w:link w:val="TextonotapieCar"/>
    <w:uiPriority w:val="99"/>
    <w:unhideWhenUsed/>
    <w:rsid w:val="00533235"/>
    <w:pPr>
      <w:spacing w:after="0" w:line="240" w:lineRule="auto"/>
    </w:pPr>
    <w:rPr>
      <w:rFonts w:ascii="Calibri" w:eastAsia="Calibri" w:hAnsi="Calibri" w:cs="Times New Roman"/>
      <w:sz w:val="20"/>
      <w:szCs w:val="20"/>
      <w:lang w:val="es-ES"/>
    </w:rPr>
  </w:style>
  <w:style w:type="character" w:customStyle="1" w:styleId="TextonotapieCar">
    <w:name w:val="Texto nota pie Car"/>
    <w:basedOn w:val="Fuentedeprrafopredeter"/>
    <w:link w:val="Textonotapie"/>
    <w:uiPriority w:val="99"/>
    <w:rsid w:val="00533235"/>
    <w:rPr>
      <w:rFonts w:ascii="Calibri" w:eastAsia="Calibri" w:hAnsi="Calibri" w:cs="Times New Roman"/>
      <w:sz w:val="20"/>
      <w:szCs w:val="20"/>
      <w:lang w:val="es-ES"/>
    </w:rPr>
  </w:style>
  <w:style w:type="character" w:styleId="Refdenotaalpie">
    <w:name w:val="footnote reference"/>
    <w:basedOn w:val="Fuentedeprrafopredeter"/>
    <w:uiPriority w:val="99"/>
    <w:unhideWhenUsed/>
    <w:rsid w:val="00533235"/>
    <w:rPr>
      <w:vertAlign w:val="superscript"/>
    </w:rPr>
  </w:style>
  <w:style w:type="table" w:customStyle="1" w:styleId="Tablaconcuadrcula1">
    <w:name w:val="Tabla con cuadrícula1"/>
    <w:basedOn w:val="Tablanormal"/>
    <w:next w:val="Tablaconcuadrcula"/>
    <w:uiPriority w:val="39"/>
    <w:rsid w:val="00A02F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A02F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972054">
      <w:bodyDiv w:val="1"/>
      <w:marLeft w:val="0"/>
      <w:marRight w:val="0"/>
      <w:marTop w:val="0"/>
      <w:marBottom w:val="0"/>
      <w:divBdr>
        <w:top w:val="none" w:sz="0" w:space="0" w:color="auto"/>
        <w:left w:val="none" w:sz="0" w:space="0" w:color="auto"/>
        <w:bottom w:val="none" w:sz="0" w:space="0" w:color="auto"/>
        <w:right w:val="none" w:sz="0" w:space="0" w:color="auto"/>
      </w:divBdr>
    </w:div>
    <w:div w:id="210961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52</Pages>
  <Words>20332</Words>
  <Characters>111832</Characters>
  <Application>Microsoft Office Word</Application>
  <DocSecurity>0</DocSecurity>
  <Lines>931</Lines>
  <Paragraphs>263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26</cp:revision>
  <dcterms:created xsi:type="dcterms:W3CDTF">2021-08-11T21:06:00Z</dcterms:created>
  <dcterms:modified xsi:type="dcterms:W3CDTF">2022-09-19T22:26:00Z</dcterms:modified>
</cp:coreProperties>
</file>